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F20ABB4"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4C0CBC">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C864B9">
        <w:rPr>
          <w:rFonts w:eastAsia="MS Mincho" w:cs="Arial"/>
          <w:bCs/>
          <w:sz w:val="28"/>
          <w:szCs w:val="24"/>
          <w:lang w:val="en-US"/>
        </w:rPr>
        <w:t>R1-1906463</w:t>
      </w:r>
    </w:p>
    <w:p w14:paraId="6D9A9A80" w14:textId="54B31CE9" w:rsidR="006517D0" w:rsidRPr="009A4147" w:rsidRDefault="004C0CB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281DBB8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BD0350">
        <w:rPr>
          <w:rFonts w:cs="Arial"/>
          <w:bCs/>
          <w:sz w:val="28"/>
          <w:szCs w:val="24"/>
          <w:lang w:val="en-US" w:eastAsia="zh-TW"/>
        </w:rPr>
        <w:t>7.2.5.1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85E7B23"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BD0350" w:rsidRPr="00BD0350">
        <w:rPr>
          <w:rFonts w:cs="Arial"/>
          <w:bCs/>
          <w:sz w:val="28"/>
          <w:szCs w:val="24"/>
          <w:lang w:val="en-US" w:eastAsia="zh-TW"/>
        </w:rPr>
        <w:t xml:space="preserve">Link budget and Doppler </w:t>
      </w:r>
      <w:r w:rsidR="005C4994">
        <w:rPr>
          <w:rFonts w:cs="Arial"/>
          <w:bCs/>
          <w:sz w:val="28"/>
          <w:szCs w:val="24"/>
          <w:lang w:val="en-US" w:eastAsia="zh-TW"/>
        </w:rPr>
        <w:t xml:space="preserve">Aspects </w:t>
      </w:r>
      <w:r w:rsidR="00BD0350" w:rsidRPr="00BD0350">
        <w:rPr>
          <w:rFonts w:cs="Arial"/>
          <w:bCs/>
          <w:sz w:val="28"/>
          <w:szCs w:val="24"/>
          <w:lang w:val="en-US" w:eastAsia="zh-TW"/>
        </w:rPr>
        <w:t>for evaluation of NR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078A3F4" w14:textId="70F4F269" w:rsidR="00D74DCB"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D74DCB">
        <w:rPr>
          <w:rFonts w:ascii="Times New Roman" w:hAnsi="Times New Roman"/>
          <w:b w:val="0"/>
          <w:bCs/>
          <w:sz w:val="20"/>
          <w:lang w:val="en-US" w:eastAsia="zh-TW"/>
        </w:rPr>
        <w:t xml:space="preserve">solutions for </w:t>
      </w:r>
      <w:r>
        <w:rPr>
          <w:rFonts w:ascii="Times New Roman" w:hAnsi="Times New Roman"/>
          <w:b w:val="0"/>
          <w:bCs/>
          <w:sz w:val="20"/>
          <w:lang w:val="en-US" w:eastAsia="zh-TW"/>
        </w:rPr>
        <w:t xml:space="preserve">the considered NR-NTN deployment scenarios [2, 3]. Solutions in the satellite and the UE will </w:t>
      </w:r>
      <w:r w:rsidR="00D74DCB">
        <w:rPr>
          <w:rFonts w:ascii="Times New Roman" w:hAnsi="Times New Roman"/>
          <w:b w:val="0"/>
          <w:bCs/>
          <w:sz w:val="20"/>
          <w:lang w:val="en-US" w:eastAsia="zh-TW"/>
        </w:rPr>
        <w:t>require</w:t>
      </w:r>
      <w:r>
        <w:rPr>
          <w:rFonts w:ascii="Times New Roman" w:hAnsi="Times New Roman"/>
          <w:b w:val="0"/>
          <w:bCs/>
          <w:sz w:val="20"/>
          <w:lang w:val="en-US" w:eastAsia="zh-TW"/>
        </w:rPr>
        <w:t xml:space="preserve"> </w:t>
      </w:r>
      <w:r w:rsidR="00D74DCB">
        <w:rPr>
          <w:rFonts w:ascii="Times New Roman" w:hAnsi="Times New Roman"/>
          <w:b w:val="0"/>
          <w:bCs/>
          <w:sz w:val="20"/>
          <w:lang w:val="en-US" w:eastAsia="zh-TW"/>
        </w:rPr>
        <w:t xml:space="preserve">adequate link budget and modelling of Doppler which are key aspects for evaluation of NR NTN. </w:t>
      </w:r>
    </w:p>
    <w:p w14:paraId="743C3B64" w14:textId="239BA1B1"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D74DCB">
        <w:rPr>
          <w:rFonts w:ascii="Times New Roman" w:hAnsi="Times New Roman"/>
          <w:b w:val="0"/>
          <w:bCs/>
          <w:sz w:val="20"/>
          <w:lang w:val="en-US" w:eastAsia="zh-TW"/>
        </w:rPr>
        <w:t>link budget and modelling of Doppler</w:t>
      </w:r>
      <w:r w:rsidR="00592654">
        <w:rPr>
          <w:rFonts w:ascii="Times New Roman" w:hAnsi="Times New Roman"/>
          <w:b w:val="0"/>
          <w:bCs/>
          <w:sz w:val="20"/>
          <w:lang w:val="en-US" w:eastAsia="zh-TW"/>
        </w:rPr>
        <w:t xml:space="preserve">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0296C94E" w:rsidR="00662AA0" w:rsidRDefault="0005073F" w:rsidP="009F2A75">
      <w:pPr>
        <w:pStyle w:val="Heading1"/>
      </w:pPr>
      <w:r>
        <w:t>NR NTN</w:t>
      </w:r>
      <w:r w:rsidR="004C0CBC">
        <w:t xml:space="preserve"> </w:t>
      </w:r>
      <w:r w:rsidR="002E333A">
        <w:t xml:space="preserve">Link budget </w:t>
      </w:r>
      <w:r w:rsidR="00D74DCB">
        <w:t>C/N</w:t>
      </w:r>
    </w:p>
    <w:p w14:paraId="526B8E4D" w14:textId="37A4045E" w:rsidR="00D74DCB" w:rsidRDefault="00D74DCB" w:rsidP="004C0CBC">
      <w:pPr>
        <w:pStyle w:val="BodyText"/>
        <w:rPr>
          <w:lang w:eastAsia="ko-KR"/>
        </w:rPr>
      </w:pPr>
      <w:r>
        <w:rPr>
          <w:lang w:eastAsia="ko-KR"/>
        </w:rPr>
        <w:t>The link budget for on access link can be calculated as follows:</w:t>
      </w:r>
    </w:p>
    <w:p w14:paraId="11B247D1" w14:textId="5AD64466" w:rsidR="00D74DCB" w:rsidRDefault="00D74DCB" w:rsidP="002E333A">
      <w:pPr>
        <w:pStyle w:val="BodyText"/>
        <w:ind w:left="568"/>
        <w:rPr>
          <w:lang w:eastAsia="ko-KR"/>
        </w:rPr>
      </w:pPr>
      <w:r w:rsidRPr="00D74DCB">
        <w:rPr>
          <w:lang w:eastAsia="ko-KR"/>
        </w:rPr>
        <w:t>C/N</w:t>
      </w:r>
      <w:r w:rsidR="002E333A">
        <w:rPr>
          <w:lang w:eastAsia="ko-KR"/>
        </w:rPr>
        <w:t>(dB</w:t>
      </w:r>
      <w:r w:rsidRPr="00D74DCB">
        <w:rPr>
          <w:lang w:eastAsia="ko-KR"/>
        </w:rPr>
        <w:t>)  = EIRP</w:t>
      </w:r>
      <w:r w:rsidR="002E333A">
        <w:rPr>
          <w:lang w:eastAsia="ko-KR"/>
        </w:rPr>
        <w:t xml:space="preserve"> (dBW)</w:t>
      </w:r>
      <w:r w:rsidR="00525814">
        <w:rPr>
          <w:lang w:eastAsia="ko-KR"/>
        </w:rPr>
        <w:t xml:space="preserve"> </w:t>
      </w:r>
      <w:r w:rsidR="002E333A">
        <w:rPr>
          <w:lang w:eastAsia="ko-KR"/>
        </w:rPr>
        <w:t>+</w:t>
      </w:r>
      <w:r w:rsidR="00525814">
        <w:rPr>
          <w:lang w:eastAsia="ko-KR"/>
        </w:rPr>
        <w:t xml:space="preserve"> </w:t>
      </w:r>
      <w:r w:rsidR="002E333A">
        <w:rPr>
          <w:lang w:eastAsia="ko-KR"/>
        </w:rPr>
        <w:t xml:space="preserve"> </w:t>
      </w:r>
      <w:r w:rsidRPr="00D74DCB">
        <w:rPr>
          <w:lang w:eastAsia="ko-KR"/>
        </w:rPr>
        <w:t>G/T</w:t>
      </w:r>
      <w:r w:rsidR="00525814">
        <w:rPr>
          <w:lang w:eastAsia="ko-KR"/>
        </w:rPr>
        <w:t xml:space="preserve"> </w:t>
      </w:r>
      <m:oMath>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dB</m:t>
                </m:r>
              </m:num>
              <m:den>
                <m:r>
                  <w:rPr>
                    <w:rFonts w:ascii="Cambria Math" w:hAnsi="Cambria Math"/>
                    <w:lang w:eastAsia="ko-KR"/>
                  </w:rPr>
                  <m:t>K</m:t>
                </m:r>
              </m:den>
            </m:f>
          </m:e>
        </m:d>
      </m:oMath>
      <w:r w:rsidR="002E333A">
        <w:rPr>
          <w:lang w:eastAsia="ko-KR"/>
        </w:rPr>
        <w:t xml:space="preserve"> –</w:t>
      </w:r>
      <w:r w:rsidR="002E333A" w:rsidRPr="00D74DCB">
        <w:rPr>
          <w:lang w:eastAsia="ko-KR"/>
        </w:rPr>
        <w:t>K</w:t>
      </w:r>
      <w:r w:rsidR="002E333A">
        <w:rPr>
          <w:lang w:eastAsia="ko-KR"/>
        </w:rPr>
        <w:t xml:space="preserve"> </w:t>
      </w:r>
      <m:oMath>
        <m:d>
          <m:dPr>
            <m:ctrlPr>
              <w:rPr>
                <w:rFonts w:ascii="Cambria Math" w:hAnsi="Cambria Math"/>
                <w:i/>
                <w:lang w:eastAsia="ko-KR"/>
              </w:rPr>
            </m:ctrlPr>
          </m:dPr>
          <m:e>
            <m:f>
              <m:fPr>
                <m:ctrlPr>
                  <w:rPr>
                    <w:rFonts w:ascii="Cambria Math" w:hAnsi="Cambria Math"/>
                    <w:i/>
                    <w:lang w:eastAsia="ko-KR"/>
                  </w:rPr>
                </m:ctrlPr>
              </m:fPr>
              <m:num>
                <m:f>
                  <m:fPr>
                    <m:ctrlPr>
                      <w:rPr>
                        <w:rFonts w:ascii="Cambria Math" w:hAnsi="Cambria Math"/>
                        <w:i/>
                        <w:lang w:eastAsia="ko-KR"/>
                      </w:rPr>
                    </m:ctrlPr>
                  </m:fPr>
                  <m:num>
                    <m:r>
                      <w:rPr>
                        <w:rFonts w:ascii="Cambria Math" w:hAnsi="Cambria Math"/>
                        <w:lang w:eastAsia="ko-KR"/>
                      </w:rPr>
                      <m:t>dB</m:t>
                    </m:r>
                  </m:num>
                  <m:den>
                    <m:r>
                      <w:rPr>
                        <w:rFonts w:ascii="Cambria Math" w:hAnsi="Cambria Math"/>
                        <w:lang w:eastAsia="ko-KR"/>
                      </w:rPr>
                      <m:t>K</m:t>
                    </m:r>
                  </m:den>
                </m:f>
              </m:num>
              <m:den>
                <m:r>
                  <w:rPr>
                    <w:rFonts w:ascii="Cambria Math" w:hAnsi="Cambria Math"/>
                    <w:lang w:eastAsia="ko-KR"/>
                  </w:rPr>
                  <m:t>Hz</m:t>
                </m:r>
              </m:den>
            </m:f>
          </m:e>
        </m:d>
      </m:oMath>
      <w:r w:rsidR="00525814">
        <w:rPr>
          <w:lang w:eastAsia="ko-KR"/>
        </w:rPr>
        <w:t xml:space="preserve">  </w:t>
      </w:r>
      <w:r w:rsidR="002E333A">
        <w:rPr>
          <w:lang w:eastAsia="ko-KR"/>
        </w:rPr>
        <w:t xml:space="preserve">– </w:t>
      </w:r>
      <w:r w:rsidRPr="00D74DCB">
        <w:rPr>
          <w:lang w:eastAsia="ko-KR"/>
        </w:rPr>
        <w:t>Losses</w:t>
      </w:r>
      <w:r w:rsidR="002E333A">
        <w:rPr>
          <w:lang w:eastAsia="ko-KR"/>
        </w:rPr>
        <w:t xml:space="preserve"> (dB) </w:t>
      </w:r>
      <w:r w:rsidRPr="00D74DCB">
        <w:rPr>
          <w:lang w:eastAsia="ko-KR"/>
        </w:rPr>
        <w:t>-</w:t>
      </w:r>
      <w:r w:rsidR="008C6331">
        <w:rPr>
          <w:lang w:eastAsia="ko-KR"/>
        </w:rPr>
        <w:t>10*</w:t>
      </w:r>
      <w:r w:rsidR="002E333A">
        <w:rPr>
          <w:lang w:eastAsia="ko-KR"/>
        </w:rPr>
        <w:t>log10(</w:t>
      </w:r>
      <w:r w:rsidRPr="00D74DCB">
        <w:rPr>
          <w:lang w:eastAsia="ko-KR"/>
        </w:rPr>
        <w:t>BW</w:t>
      </w:r>
      <w:r w:rsidR="002E333A">
        <w:rPr>
          <w:lang w:eastAsia="ko-KR"/>
        </w:rPr>
        <w:t xml:space="preserve">) </w:t>
      </w:r>
    </w:p>
    <w:p w14:paraId="6DB57147" w14:textId="64C7969F" w:rsidR="002E333A" w:rsidRDefault="002E333A" w:rsidP="002E333A">
      <w:pPr>
        <w:pStyle w:val="BodyText"/>
        <w:rPr>
          <w:lang w:eastAsia="ko-KR"/>
        </w:rPr>
      </w:pPr>
      <w:r>
        <w:rPr>
          <w:lang w:eastAsia="ko-KR"/>
        </w:rPr>
        <w:t>Where</w:t>
      </w:r>
    </w:p>
    <w:p w14:paraId="2CD6A6FC" w14:textId="3C6D3FAE" w:rsidR="00D74DCB" w:rsidRDefault="00D74DCB" w:rsidP="002E333A">
      <w:pPr>
        <w:pStyle w:val="BodyText"/>
        <w:ind w:left="568"/>
        <w:rPr>
          <w:lang w:eastAsia="ko-KR"/>
        </w:rPr>
      </w:pPr>
      <w:r w:rsidRPr="00D74DCB">
        <w:rPr>
          <w:lang w:eastAsia="ko-KR"/>
        </w:rPr>
        <w:t>G/T = Ga – NF – 10*LOG (To+(Ta-To)/(100.1*NF))</w:t>
      </w:r>
      <w:r>
        <w:rPr>
          <w:lang w:eastAsia="ko-KR"/>
        </w:rPr>
        <w:t xml:space="preserve"> </w:t>
      </w:r>
      <w:r w:rsidR="002E333A">
        <w:rPr>
          <w:lang w:eastAsia="ko-KR"/>
        </w:rPr>
        <w:t xml:space="preserve"> (</w:t>
      </w:r>
      <w:r>
        <w:rPr>
          <w:lang w:eastAsia="ko-KR"/>
        </w:rPr>
        <w:t>dBW</w:t>
      </w:r>
      <w:r w:rsidR="002E333A">
        <w:rPr>
          <w:lang w:eastAsia="ko-KR"/>
        </w:rPr>
        <w:t>)</w:t>
      </w:r>
    </w:p>
    <w:p w14:paraId="6C260CFA" w14:textId="4FEEFC1F" w:rsidR="00BE3EF3" w:rsidRDefault="0078427B" w:rsidP="00BE3EF3">
      <w:pPr>
        <w:pStyle w:val="BodyText"/>
        <w:rPr>
          <w:lang w:eastAsia="ko-KR"/>
        </w:rPr>
      </w:pPr>
      <w:r w:rsidRPr="0078427B">
        <w:rPr>
          <w:lang w:eastAsia="ko-KR"/>
        </w:rPr>
        <w:t xml:space="preserve">where EIRP is effective isotropic radiated power (EIRP), G⁄T is </w:t>
      </w:r>
      <w:r>
        <w:rPr>
          <w:lang w:eastAsia="ko-KR"/>
        </w:rPr>
        <w:t xml:space="preserve">the figure of merit. Ta is the </w:t>
      </w:r>
      <w:r w:rsidRPr="0078427B">
        <w:rPr>
          <w:lang w:eastAsia="ko-KR"/>
        </w:rPr>
        <w:t>ambient temperature</w:t>
      </w:r>
      <w:r>
        <w:rPr>
          <w:lang w:eastAsia="ko-KR"/>
        </w:rPr>
        <w:t xml:space="preserve">, To is the reference temperature, and </w:t>
      </w:r>
      <w:r w:rsidRPr="0078427B">
        <w:rPr>
          <w:lang w:eastAsia="ko-KR"/>
        </w:rPr>
        <w:t xml:space="preserve">k is Boltzmann constant and equals to </w:t>
      </w:r>
      <w:r>
        <w:rPr>
          <w:lang w:eastAsia="ko-KR"/>
        </w:rPr>
        <w:t>1.23*10</w:t>
      </w:r>
      <w:r w:rsidRPr="0078427B">
        <w:rPr>
          <w:vertAlign w:val="superscript"/>
          <w:lang w:eastAsia="ko-KR"/>
        </w:rPr>
        <w:t>-23</w:t>
      </w:r>
      <w:r>
        <w:rPr>
          <w:lang w:eastAsia="ko-KR"/>
        </w:rPr>
        <w:t xml:space="preserve"> or </w:t>
      </w:r>
      <w:r w:rsidRPr="0078427B">
        <w:rPr>
          <w:lang w:eastAsia="ko-KR"/>
        </w:rPr>
        <w:t>-228.6 dBW/K/Hz</w:t>
      </w:r>
      <w:r>
        <w:rPr>
          <w:lang w:eastAsia="ko-KR"/>
        </w:rPr>
        <w:t xml:space="preserve">. The free space path loss is FSPL(d, Fc) = 32.45 + 20.log10(Fc)+20.log10(d) (dB). </w:t>
      </w:r>
      <w:r w:rsidR="008C6331">
        <w:rPr>
          <w:lang w:eastAsia="ko-KR"/>
        </w:rPr>
        <w:t>Assuming 30 MHz bandwidth in S band, 10*log10(</w:t>
      </w:r>
      <w:r w:rsidR="008C6331" w:rsidRPr="00D74DCB">
        <w:rPr>
          <w:lang w:eastAsia="ko-KR"/>
        </w:rPr>
        <w:t>BW</w:t>
      </w:r>
      <w:r w:rsidR="008C6331">
        <w:rPr>
          <w:lang w:eastAsia="ko-KR"/>
        </w:rPr>
        <w:t xml:space="preserve">) = </w:t>
      </w:r>
      <w:r w:rsidR="008C6331" w:rsidRPr="008C6331">
        <w:rPr>
          <w:lang w:eastAsia="ko-KR"/>
        </w:rPr>
        <w:t>= 34 dBW/MHz + 10*log10(30) = 48.77 dBW</w:t>
      </w:r>
      <w:r w:rsidR="008C6331">
        <w:rPr>
          <w:lang w:eastAsia="ko-KR"/>
        </w:rPr>
        <w:t xml:space="preserve">. </w:t>
      </w:r>
      <w:r>
        <w:rPr>
          <w:lang w:eastAsia="ko-KR"/>
        </w:rPr>
        <w:t xml:space="preserve">We consider that the losses of the feeder link are negligible compare to the access link. </w:t>
      </w:r>
      <w:r w:rsidR="002E333A">
        <w:rPr>
          <w:lang w:eastAsia="ko-KR"/>
        </w:rPr>
        <w:t xml:space="preserve">The losses taken into account in the link budget consist of </w:t>
      </w:r>
      <w:r>
        <w:rPr>
          <w:lang w:eastAsia="ko-KR"/>
        </w:rPr>
        <w:t>the p</w:t>
      </w:r>
      <w:r w:rsidR="00D74DCB" w:rsidRPr="00D74DCB">
        <w:rPr>
          <w:lang w:eastAsia="ko-KR"/>
        </w:rPr>
        <w:t>olarisation lo</w:t>
      </w:r>
      <w:r w:rsidR="002E333A">
        <w:rPr>
          <w:lang w:eastAsia="ko-KR"/>
        </w:rPr>
        <w:t>ss / Antenna misalignment</w:t>
      </w:r>
      <w:r>
        <w:rPr>
          <w:lang w:eastAsia="ko-KR"/>
        </w:rPr>
        <w:t>, the s</w:t>
      </w:r>
      <w:r w:rsidR="002E333A">
        <w:rPr>
          <w:lang w:eastAsia="ko-KR"/>
        </w:rPr>
        <w:t>hadow loss margin</w:t>
      </w:r>
      <w:r>
        <w:rPr>
          <w:lang w:eastAsia="ko-KR"/>
        </w:rPr>
        <w:t>, and the a</w:t>
      </w:r>
      <w:r w:rsidR="002E333A">
        <w:rPr>
          <w:lang w:eastAsia="ko-KR"/>
        </w:rPr>
        <w:t>tmospheric loss</w:t>
      </w:r>
      <w:r>
        <w:rPr>
          <w:lang w:eastAsia="ko-KR"/>
        </w:rPr>
        <w:t xml:space="preserve"> are derived from [2]. </w:t>
      </w:r>
      <w:r w:rsidRPr="0078427B">
        <w:rPr>
          <w:lang w:eastAsia="ko-KR"/>
        </w:rPr>
        <w:t xml:space="preserve">Table 1 shows the link budget for the </w:t>
      </w:r>
      <w:r w:rsidR="00E93E21" w:rsidRPr="0078427B">
        <w:rPr>
          <w:lang w:eastAsia="ko-KR"/>
        </w:rPr>
        <w:t>LEO Satellite deployment in S Band</w:t>
      </w:r>
      <w:r>
        <w:rPr>
          <w:lang w:eastAsia="ko-KR"/>
        </w:rPr>
        <w:t>. In the example calculations, t</w:t>
      </w:r>
      <w:r w:rsidR="009312FF">
        <w:rPr>
          <w:lang w:eastAsia="ko-KR"/>
        </w:rPr>
        <w:t>he UE velocity is 0 km/h (stationary use case).</w:t>
      </w:r>
    </w:p>
    <w:tbl>
      <w:tblPr>
        <w:tblStyle w:val="TableGrid1"/>
        <w:tblW w:w="0" w:type="auto"/>
        <w:tblLook w:val="04A0" w:firstRow="1" w:lastRow="0" w:firstColumn="1" w:lastColumn="0" w:noHBand="0" w:noVBand="1"/>
      </w:tblPr>
      <w:tblGrid>
        <w:gridCol w:w="3362"/>
        <w:gridCol w:w="1531"/>
        <w:gridCol w:w="1391"/>
        <w:gridCol w:w="1522"/>
        <w:gridCol w:w="1501"/>
      </w:tblGrid>
      <w:tr w:rsidR="00E70CA4" w:rsidRPr="00E70CA4" w14:paraId="7070026C" w14:textId="77777777" w:rsidTr="00C00287">
        <w:tc>
          <w:tcPr>
            <w:tcW w:w="9307" w:type="dxa"/>
            <w:gridSpan w:val="5"/>
          </w:tcPr>
          <w:p w14:paraId="364782C1" w14:textId="77777777" w:rsidR="00E70CA4" w:rsidRPr="00E70CA4" w:rsidRDefault="00E70CA4" w:rsidP="00E70CA4">
            <w:pPr>
              <w:snapToGrid w:val="0"/>
              <w:spacing w:after="0"/>
              <w:jc w:val="center"/>
              <w:rPr>
                <w:b/>
                <w:color w:val="000000" w:themeColor="text1"/>
                <w:sz w:val="22"/>
                <w:szCs w:val="22"/>
                <w:lang w:val="en-US"/>
              </w:rPr>
            </w:pPr>
            <w:r w:rsidRPr="00E70CA4">
              <w:rPr>
                <w:b/>
                <w:color w:val="000000" w:themeColor="text1"/>
                <w:sz w:val="22"/>
                <w:szCs w:val="22"/>
                <w:lang w:val="en-US"/>
              </w:rPr>
              <w:t xml:space="preserve">LEO </w:t>
            </w:r>
          </w:p>
        </w:tc>
      </w:tr>
      <w:tr w:rsidR="00E70CA4" w:rsidRPr="00E70CA4" w14:paraId="3FDB4DEB" w14:textId="77777777" w:rsidTr="00C00287">
        <w:tc>
          <w:tcPr>
            <w:tcW w:w="9307" w:type="dxa"/>
            <w:gridSpan w:val="5"/>
          </w:tcPr>
          <w:p w14:paraId="1419E10C" w14:textId="77777777" w:rsidR="00E70CA4" w:rsidRPr="00E70CA4" w:rsidRDefault="00E70CA4" w:rsidP="00E70CA4">
            <w:pPr>
              <w:snapToGrid w:val="0"/>
              <w:spacing w:after="0"/>
              <w:rPr>
                <w:b/>
                <w:color w:val="000000" w:themeColor="text1"/>
                <w:sz w:val="22"/>
                <w:szCs w:val="22"/>
                <w:lang w:val="en-US"/>
              </w:rPr>
            </w:pPr>
            <w:r w:rsidRPr="00E70CA4">
              <w:rPr>
                <w:b/>
                <w:color w:val="000000" w:themeColor="text1"/>
                <w:sz w:val="22"/>
                <w:szCs w:val="22"/>
                <w:lang w:val="en-US"/>
              </w:rPr>
              <w:t>Link Parameters</w:t>
            </w:r>
          </w:p>
        </w:tc>
      </w:tr>
      <w:tr w:rsidR="00E70CA4" w:rsidRPr="00E70CA4" w14:paraId="74CAE389" w14:textId="77777777" w:rsidTr="00C00287">
        <w:tc>
          <w:tcPr>
            <w:tcW w:w="3362" w:type="dxa"/>
          </w:tcPr>
          <w:p w14:paraId="5B4911ED"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DL/UL</w:t>
            </w:r>
          </w:p>
        </w:tc>
        <w:tc>
          <w:tcPr>
            <w:tcW w:w="2922" w:type="dxa"/>
            <w:gridSpan w:val="2"/>
          </w:tcPr>
          <w:p w14:paraId="1D419DF9"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Downlink</w:t>
            </w:r>
          </w:p>
        </w:tc>
        <w:tc>
          <w:tcPr>
            <w:tcW w:w="3023" w:type="dxa"/>
            <w:gridSpan w:val="2"/>
          </w:tcPr>
          <w:p w14:paraId="79560A02"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Uplink</w:t>
            </w:r>
          </w:p>
        </w:tc>
      </w:tr>
      <w:tr w:rsidR="00E70CA4" w:rsidRPr="00E70CA4" w14:paraId="46F5FB02" w14:textId="77777777" w:rsidTr="00C00287">
        <w:tc>
          <w:tcPr>
            <w:tcW w:w="3362" w:type="dxa"/>
          </w:tcPr>
          <w:p w14:paraId="268805DE"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Carrier frequency (GHz)</w:t>
            </w:r>
          </w:p>
        </w:tc>
        <w:tc>
          <w:tcPr>
            <w:tcW w:w="2922" w:type="dxa"/>
            <w:gridSpan w:val="2"/>
          </w:tcPr>
          <w:p w14:paraId="4B55DC4E"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2</w:t>
            </w:r>
          </w:p>
        </w:tc>
        <w:tc>
          <w:tcPr>
            <w:tcW w:w="3023" w:type="dxa"/>
            <w:gridSpan w:val="2"/>
          </w:tcPr>
          <w:p w14:paraId="37F18131"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2</w:t>
            </w:r>
          </w:p>
        </w:tc>
      </w:tr>
      <w:tr w:rsidR="00E70CA4" w:rsidRPr="00E70CA4" w14:paraId="4CFDD410" w14:textId="77777777" w:rsidTr="00C00287">
        <w:tc>
          <w:tcPr>
            <w:tcW w:w="3362" w:type="dxa"/>
          </w:tcPr>
          <w:p w14:paraId="65AB5D22"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Channel Bandwidth (MHz)</w:t>
            </w:r>
          </w:p>
        </w:tc>
        <w:tc>
          <w:tcPr>
            <w:tcW w:w="2922" w:type="dxa"/>
            <w:gridSpan w:val="2"/>
          </w:tcPr>
          <w:p w14:paraId="7A20C048"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30</w:t>
            </w:r>
          </w:p>
        </w:tc>
        <w:tc>
          <w:tcPr>
            <w:tcW w:w="3023" w:type="dxa"/>
            <w:gridSpan w:val="2"/>
          </w:tcPr>
          <w:p w14:paraId="557D8FAD"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30</w:t>
            </w:r>
          </w:p>
        </w:tc>
      </w:tr>
      <w:tr w:rsidR="00E70CA4" w:rsidRPr="00E70CA4" w14:paraId="3C56D946" w14:textId="77777777" w:rsidTr="00C00287">
        <w:tc>
          <w:tcPr>
            <w:tcW w:w="3362" w:type="dxa"/>
          </w:tcPr>
          <w:p w14:paraId="40BD3916"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Satellite altitude (km)</w:t>
            </w:r>
          </w:p>
        </w:tc>
        <w:tc>
          <w:tcPr>
            <w:tcW w:w="2922" w:type="dxa"/>
            <w:gridSpan w:val="2"/>
          </w:tcPr>
          <w:p w14:paraId="3643E193"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600</w:t>
            </w:r>
          </w:p>
        </w:tc>
        <w:tc>
          <w:tcPr>
            <w:tcW w:w="3023" w:type="dxa"/>
            <w:gridSpan w:val="2"/>
          </w:tcPr>
          <w:p w14:paraId="6531A369"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600</w:t>
            </w:r>
          </w:p>
        </w:tc>
      </w:tr>
      <w:tr w:rsidR="00E70CA4" w:rsidRPr="00E70CA4" w14:paraId="4C37E4D1" w14:textId="77777777" w:rsidTr="00C00287">
        <w:tc>
          <w:tcPr>
            <w:tcW w:w="3362" w:type="dxa"/>
          </w:tcPr>
          <w:p w14:paraId="6ADA1C02"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SCS (kHz)</w:t>
            </w:r>
          </w:p>
        </w:tc>
        <w:tc>
          <w:tcPr>
            <w:tcW w:w="2922" w:type="dxa"/>
            <w:gridSpan w:val="2"/>
          </w:tcPr>
          <w:p w14:paraId="4C7160CD"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15</w:t>
            </w:r>
          </w:p>
        </w:tc>
        <w:tc>
          <w:tcPr>
            <w:tcW w:w="3023" w:type="dxa"/>
            <w:gridSpan w:val="2"/>
          </w:tcPr>
          <w:p w14:paraId="349B7DDA"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15</w:t>
            </w:r>
          </w:p>
        </w:tc>
      </w:tr>
      <w:tr w:rsidR="00E70CA4" w:rsidRPr="00E70CA4" w14:paraId="42654420" w14:textId="77777777" w:rsidTr="00C00287">
        <w:tc>
          <w:tcPr>
            <w:tcW w:w="3362" w:type="dxa"/>
          </w:tcPr>
          <w:p w14:paraId="175210DA"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Number of PRBs</w:t>
            </w:r>
          </w:p>
        </w:tc>
        <w:tc>
          <w:tcPr>
            <w:tcW w:w="1531" w:type="dxa"/>
          </w:tcPr>
          <w:p w14:paraId="425D3664"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160</w:t>
            </w:r>
          </w:p>
        </w:tc>
        <w:tc>
          <w:tcPr>
            <w:tcW w:w="1391" w:type="dxa"/>
          </w:tcPr>
          <w:p w14:paraId="0CFC60D7"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160</w:t>
            </w:r>
          </w:p>
        </w:tc>
        <w:tc>
          <w:tcPr>
            <w:tcW w:w="1522" w:type="dxa"/>
          </w:tcPr>
          <w:p w14:paraId="491BC8A9"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160</w:t>
            </w:r>
          </w:p>
        </w:tc>
        <w:tc>
          <w:tcPr>
            <w:tcW w:w="1501" w:type="dxa"/>
          </w:tcPr>
          <w:p w14:paraId="49EDC9D8"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160</w:t>
            </w:r>
          </w:p>
        </w:tc>
      </w:tr>
      <w:tr w:rsidR="00E70CA4" w:rsidRPr="00E70CA4" w14:paraId="77F18303" w14:textId="77777777" w:rsidTr="00C00287">
        <w:tc>
          <w:tcPr>
            <w:tcW w:w="3362" w:type="dxa"/>
          </w:tcPr>
          <w:p w14:paraId="41F3659A"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Elevation angle (</w:t>
            </w:r>
            <w:r w:rsidRPr="00E70CA4">
              <w:rPr>
                <w:color w:val="000000" w:themeColor="text1"/>
                <w:sz w:val="22"/>
                <w:szCs w:val="22"/>
                <w:lang w:val="en-US"/>
              </w:rPr>
              <w:sym w:font="Symbol" w:char="F0B0"/>
            </w:r>
            <w:r w:rsidRPr="00E70CA4">
              <w:rPr>
                <w:color w:val="000000" w:themeColor="text1"/>
                <w:sz w:val="22"/>
                <w:szCs w:val="22"/>
                <w:lang w:val="en-US"/>
              </w:rPr>
              <w:t>)</w:t>
            </w:r>
          </w:p>
        </w:tc>
        <w:tc>
          <w:tcPr>
            <w:tcW w:w="1531" w:type="dxa"/>
          </w:tcPr>
          <w:p w14:paraId="318DA6F4"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30</w:t>
            </w:r>
          </w:p>
        </w:tc>
        <w:tc>
          <w:tcPr>
            <w:tcW w:w="1391" w:type="dxa"/>
          </w:tcPr>
          <w:p w14:paraId="224AA899"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90</w:t>
            </w:r>
          </w:p>
        </w:tc>
        <w:tc>
          <w:tcPr>
            <w:tcW w:w="1522" w:type="dxa"/>
          </w:tcPr>
          <w:p w14:paraId="2532B3C6"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30</w:t>
            </w:r>
          </w:p>
        </w:tc>
        <w:tc>
          <w:tcPr>
            <w:tcW w:w="1501" w:type="dxa"/>
          </w:tcPr>
          <w:p w14:paraId="252783A1"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90</w:t>
            </w:r>
          </w:p>
        </w:tc>
      </w:tr>
      <w:tr w:rsidR="00E70CA4" w:rsidRPr="00E70CA4" w14:paraId="4B47F351" w14:textId="77777777" w:rsidTr="00C00287">
        <w:tc>
          <w:tcPr>
            <w:tcW w:w="3362" w:type="dxa"/>
          </w:tcPr>
          <w:p w14:paraId="073C0DE4"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Distance between satellite and UE (km)</w:t>
            </w:r>
          </w:p>
        </w:tc>
        <w:tc>
          <w:tcPr>
            <w:tcW w:w="1531" w:type="dxa"/>
          </w:tcPr>
          <w:p w14:paraId="25EDAACA"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1075.1</w:t>
            </w:r>
          </w:p>
        </w:tc>
        <w:tc>
          <w:tcPr>
            <w:tcW w:w="1391" w:type="dxa"/>
          </w:tcPr>
          <w:p w14:paraId="29BDBB62"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1075.1</w:t>
            </w:r>
          </w:p>
        </w:tc>
        <w:tc>
          <w:tcPr>
            <w:tcW w:w="1522" w:type="dxa"/>
          </w:tcPr>
          <w:p w14:paraId="6ECA7AB0"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1075.1</w:t>
            </w:r>
          </w:p>
        </w:tc>
        <w:tc>
          <w:tcPr>
            <w:tcW w:w="1501" w:type="dxa"/>
          </w:tcPr>
          <w:p w14:paraId="68D194D7"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1075.1</w:t>
            </w:r>
          </w:p>
        </w:tc>
      </w:tr>
      <w:tr w:rsidR="00E70CA4" w:rsidRPr="00E70CA4" w14:paraId="5A2BC96D" w14:textId="77777777" w:rsidTr="00C00287">
        <w:tc>
          <w:tcPr>
            <w:tcW w:w="3362" w:type="dxa"/>
          </w:tcPr>
          <w:p w14:paraId="224E43E4"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Free space path loss (dB)</w:t>
            </w:r>
          </w:p>
        </w:tc>
        <w:tc>
          <w:tcPr>
            <w:tcW w:w="1531" w:type="dxa"/>
          </w:tcPr>
          <w:p w14:paraId="2F8F5706"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159.1</w:t>
            </w:r>
          </w:p>
        </w:tc>
        <w:tc>
          <w:tcPr>
            <w:tcW w:w="1391" w:type="dxa"/>
          </w:tcPr>
          <w:p w14:paraId="290A48D0"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159.1</w:t>
            </w:r>
          </w:p>
        </w:tc>
        <w:tc>
          <w:tcPr>
            <w:tcW w:w="1522" w:type="dxa"/>
          </w:tcPr>
          <w:p w14:paraId="0A981FEB"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159.1</w:t>
            </w:r>
          </w:p>
        </w:tc>
        <w:tc>
          <w:tcPr>
            <w:tcW w:w="1501" w:type="dxa"/>
          </w:tcPr>
          <w:p w14:paraId="090D315F"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159.1</w:t>
            </w:r>
          </w:p>
        </w:tc>
      </w:tr>
      <w:tr w:rsidR="00E70CA4" w:rsidRPr="00E70CA4" w14:paraId="1E8BA698" w14:textId="77777777" w:rsidTr="00C00287">
        <w:tc>
          <w:tcPr>
            <w:tcW w:w="3362" w:type="dxa"/>
          </w:tcPr>
          <w:p w14:paraId="5CDB321D"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Atmospheric loss (dB)</w:t>
            </w:r>
          </w:p>
        </w:tc>
        <w:tc>
          <w:tcPr>
            <w:tcW w:w="1531" w:type="dxa"/>
          </w:tcPr>
          <w:p w14:paraId="601E625E"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w:t>
            </w:r>
          </w:p>
        </w:tc>
        <w:tc>
          <w:tcPr>
            <w:tcW w:w="1391" w:type="dxa"/>
          </w:tcPr>
          <w:p w14:paraId="08B09634"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w:t>
            </w:r>
          </w:p>
        </w:tc>
        <w:tc>
          <w:tcPr>
            <w:tcW w:w="1522" w:type="dxa"/>
          </w:tcPr>
          <w:p w14:paraId="797F0B80"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w:t>
            </w:r>
          </w:p>
        </w:tc>
        <w:tc>
          <w:tcPr>
            <w:tcW w:w="1501" w:type="dxa"/>
          </w:tcPr>
          <w:p w14:paraId="19E919B3"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w:t>
            </w:r>
          </w:p>
        </w:tc>
      </w:tr>
      <w:tr w:rsidR="00E70CA4" w:rsidRPr="00E70CA4" w14:paraId="571E6EE8" w14:textId="77777777" w:rsidTr="00C00287">
        <w:tc>
          <w:tcPr>
            <w:tcW w:w="3362" w:type="dxa"/>
          </w:tcPr>
          <w:p w14:paraId="6E82E264" w14:textId="50B81849" w:rsidR="00E70CA4" w:rsidRPr="00E70CA4" w:rsidRDefault="00525814" w:rsidP="00525814">
            <w:pPr>
              <w:snapToGrid w:val="0"/>
              <w:spacing w:after="0"/>
              <w:rPr>
                <w:color w:val="000000" w:themeColor="text1"/>
                <w:sz w:val="22"/>
                <w:szCs w:val="22"/>
                <w:lang w:val="en-US"/>
              </w:rPr>
            </w:pPr>
            <w:r>
              <w:rPr>
                <w:color w:val="000000" w:themeColor="text1"/>
                <w:sz w:val="22"/>
                <w:szCs w:val="22"/>
                <w:lang w:val="en-US"/>
              </w:rPr>
              <w:t xml:space="preserve">Polarisation </w:t>
            </w:r>
            <w:r w:rsidR="00E70CA4" w:rsidRPr="00E70CA4">
              <w:rPr>
                <w:color w:val="000000" w:themeColor="text1"/>
                <w:sz w:val="22"/>
                <w:szCs w:val="22"/>
                <w:lang w:val="en-US"/>
              </w:rPr>
              <w:t>loss (dB)</w:t>
            </w:r>
          </w:p>
        </w:tc>
        <w:tc>
          <w:tcPr>
            <w:tcW w:w="1531" w:type="dxa"/>
          </w:tcPr>
          <w:p w14:paraId="2E3419FB"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3</w:t>
            </w:r>
          </w:p>
        </w:tc>
        <w:tc>
          <w:tcPr>
            <w:tcW w:w="1391" w:type="dxa"/>
          </w:tcPr>
          <w:p w14:paraId="1FD56B35" w14:textId="74BBB279" w:rsidR="00E70CA4" w:rsidRPr="00E70CA4" w:rsidRDefault="000D3481" w:rsidP="00E70CA4">
            <w:pPr>
              <w:snapToGrid w:val="0"/>
              <w:spacing w:after="0"/>
              <w:jc w:val="center"/>
              <w:rPr>
                <w:color w:val="000000" w:themeColor="text1"/>
                <w:sz w:val="22"/>
                <w:szCs w:val="22"/>
                <w:highlight w:val="yellow"/>
                <w:lang w:val="en-US"/>
              </w:rPr>
            </w:pPr>
            <w:r>
              <w:rPr>
                <w:color w:val="000000" w:themeColor="text1"/>
                <w:sz w:val="22"/>
                <w:szCs w:val="22"/>
                <w:highlight w:val="yellow"/>
                <w:lang w:val="en-US"/>
              </w:rPr>
              <w:t>3</w:t>
            </w:r>
          </w:p>
        </w:tc>
        <w:tc>
          <w:tcPr>
            <w:tcW w:w="1522" w:type="dxa"/>
          </w:tcPr>
          <w:p w14:paraId="597E8C7F" w14:textId="1BF215BF" w:rsidR="00E70CA4" w:rsidRPr="00E70CA4" w:rsidRDefault="000D3481" w:rsidP="00E70CA4">
            <w:pPr>
              <w:snapToGrid w:val="0"/>
              <w:spacing w:after="0"/>
              <w:jc w:val="center"/>
              <w:rPr>
                <w:color w:val="000000" w:themeColor="text1"/>
                <w:sz w:val="22"/>
                <w:szCs w:val="22"/>
                <w:highlight w:val="yellow"/>
                <w:lang w:val="en-US"/>
              </w:rPr>
            </w:pPr>
            <w:r>
              <w:rPr>
                <w:color w:val="000000" w:themeColor="text1"/>
                <w:sz w:val="22"/>
                <w:szCs w:val="22"/>
                <w:highlight w:val="yellow"/>
                <w:lang w:val="en-US"/>
              </w:rPr>
              <w:t>3</w:t>
            </w:r>
          </w:p>
        </w:tc>
        <w:tc>
          <w:tcPr>
            <w:tcW w:w="1501" w:type="dxa"/>
          </w:tcPr>
          <w:p w14:paraId="66E0BF79" w14:textId="753D256C" w:rsidR="00E70CA4" w:rsidRPr="00E70CA4" w:rsidRDefault="000D3481" w:rsidP="00E70CA4">
            <w:pPr>
              <w:snapToGrid w:val="0"/>
              <w:spacing w:after="0"/>
              <w:jc w:val="center"/>
              <w:rPr>
                <w:color w:val="000000" w:themeColor="text1"/>
                <w:sz w:val="22"/>
                <w:szCs w:val="22"/>
                <w:highlight w:val="yellow"/>
                <w:lang w:val="en-US"/>
              </w:rPr>
            </w:pPr>
            <w:r>
              <w:rPr>
                <w:color w:val="000000" w:themeColor="text1"/>
                <w:sz w:val="22"/>
                <w:szCs w:val="22"/>
                <w:highlight w:val="yellow"/>
                <w:lang w:val="en-US"/>
              </w:rPr>
              <w:t>3</w:t>
            </w:r>
          </w:p>
        </w:tc>
      </w:tr>
      <w:tr w:rsidR="00E70CA4" w:rsidRPr="00E70CA4" w14:paraId="777FD543" w14:textId="77777777" w:rsidTr="00C00287">
        <w:tc>
          <w:tcPr>
            <w:tcW w:w="3362" w:type="dxa"/>
          </w:tcPr>
          <w:p w14:paraId="45918DFA" w14:textId="2ED53FE3" w:rsidR="00E70CA4" w:rsidRPr="00E70CA4" w:rsidRDefault="00E70CA4" w:rsidP="00525814">
            <w:pPr>
              <w:snapToGrid w:val="0"/>
              <w:spacing w:after="0"/>
              <w:rPr>
                <w:color w:val="000000" w:themeColor="text1"/>
                <w:sz w:val="22"/>
                <w:szCs w:val="22"/>
                <w:lang w:val="en-US"/>
              </w:rPr>
            </w:pPr>
            <w:r w:rsidRPr="00E70CA4">
              <w:rPr>
                <w:color w:val="000000" w:themeColor="text1"/>
                <w:sz w:val="22"/>
                <w:szCs w:val="22"/>
                <w:lang w:val="en-US"/>
              </w:rPr>
              <w:t xml:space="preserve">Shadowing </w:t>
            </w:r>
            <w:r w:rsidR="00525814">
              <w:rPr>
                <w:color w:val="000000" w:themeColor="text1"/>
                <w:sz w:val="22"/>
                <w:szCs w:val="22"/>
                <w:lang w:val="en-US"/>
              </w:rPr>
              <w:t>margin</w:t>
            </w:r>
            <w:r w:rsidRPr="00E70CA4">
              <w:rPr>
                <w:color w:val="000000" w:themeColor="text1"/>
                <w:sz w:val="22"/>
                <w:szCs w:val="22"/>
                <w:lang w:val="en-US"/>
              </w:rPr>
              <w:t xml:space="preserve"> (dB)</w:t>
            </w:r>
          </w:p>
        </w:tc>
        <w:tc>
          <w:tcPr>
            <w:tcW w:w="1531" w:type="dxa"/>
          </w:tcPr>
          <w:p w14:paraId="7C008589"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2.9</w:t>
            </w:r>
          </w:p>
        </w:tc>
        <w:tc>
          <w:tcPr>
            <w:tcW w:w="1391" w:type="dxa"/>
          </w:tcPr>
          <w:p w14:paraId="3B0FD12E"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1.2</w:t>
            </w:r>
          </w:p>
        </w:tc>
        <w:tc>
          <w:tcPr>
            <w:tcW w:w="1522" w:type="dxa"/>
          </w:tcPr>
          <w:p w14:paraId="68D8A7A7"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2.9</w:t>
            </w:r>
          </w:p>
        </w:tc>
        <w:tc>
          <w:tcPr>
            <w:tcW w:w="1501" w:type="dxa"/>
          </w:tcPr>
          <w:p w14:paraId="5AA4989E"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highlight w:val="yellow"/>
                <w:lang w:val="en-US"/>
              </w:rPr>
              <w:t>1.2</w:t>
            </w:r>
          </w:p>
        </w:tc>
      </w:tr>
      <w:tr w:rsidR="00E70CA4" w:rsidRPr="00E70CA4" w14:paraId="7DB2589F" w14:textId="77777777" w:rsidTr="00C00287">
        <w:tc>
          <w:tcPr>
            <w:tcW w:w="9307" w:type="dxa"/>
            <w:gridSpan w:val="5"/>
          </w:tcPr>
          <w:p w14:paraId="7E2572CF" w14:textId="77777777" w:rsidR="00E70CA4" w:rsidRPr="00E70CA4" w:rsidRDefault="00E70CA4" w:rsidP="00E70CA4">
            <w:pPr>
              <w:snapToGrid w:val="0"/>
              <w:spacing w:after="0"/>
              <w:rPr>
                <w:b/>
                <w:color w:val="000000" w:themeColor="text1"/>
                <w:sz w:val="22"/>
                <w:szCs w:val="22"/>
                <w:lang w:val="en-US"/>
              </w:rPr>
            </w:pPr>
            <w:r w:rsidRPr="00E70CA4">
              <w:rPr>
                <w:b/>
                <w:color w:val="000000" w:themeColor="text1"/>
                <w:sz w:val="22"/>
                <w:szCs w:val="22"/>
                <w:lang w:val="en-US"/>
              </w:rPr>
              <w:t>Satellite Parameters</w:t>
            </w:r>
          </w:p>
        </w:tc>
      </w:tr>
      <w:tr w:rsidR="00E70CA4" w:rsidRPr="00E70CA4" w14:paraId="64365867" w14:textId="77777777" w:rsidTr="00C00287">
        <w:tc>
          <w:tcPr>
            <w:tcW w:w="3362" w:type="dxa"/>
          </w:tcPr>
          <w:p w14:paraId="3DFEBB7B"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EIRP per channel (dBW)</w:t>
            </w:r>
          </w:p>
        </w:tc>
        <w:tc>
          <w:tcPr>
            <w:tcW w:w="1531" w:type="dxa"/>
          </w:tcPr>
          <w:p w14:paraId="706B30ED" w14:textId="1E4AFFF0"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48.</w:t>
            </w:r>
            <w:r w:rsidR="008C6331">
              <w:rPr>
                <w:color w:val="000000" w:themeColor="text1"/>
                <w:sz w:val="22"/>
                <w:szCs w:val="22"/>
                <w:highlight w:val="cyan"/>
                <w:lang w:val="en-US"/>
              </w:rPr>
              <w:t>77</w:t>
            </w:r>
          </w:p>
        </w:tc>
        <w:tc>
          <w:tcPr>
            <w:tcW w:w="1391" w:type="dxa"/>
          </w:tcPr>
          <w:p w14:paraId="5B40ECBB" w14:textId="3E496963"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48.</w:t>
            </w:r>
            <w:r w:rsidR="008C6331">
              <w:rPr>
                <w:color w:val="000000" w:themeColor="text1"/>
                <w:sz w:val="22"/>
                <w:szCs w:val="22"/>
                <w:highlight w:val="cyan"/>
                <w:lang w:val="en-US"/>
              </w:rPr>
              <w:t>77</w:t>
            </w:r>
          </w:p>
        </w:tc>
        <w:tc>
          <w:tcPr>
            <w:tcW w:w="1522" w:type="dxa"/>
          </w:tcPr>
          <w:p w14:paraId="64C6ACDB"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c>
          <w:tcPr>
            <w:tcW w:w="1501" w:type="dxa"/>
          </w:tcPr>
          <w:p w14:paraId="34E22F1E"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r>
      <w:tr w:rsidR="00E70CA4" w:rsidRPr="00E70CA4" w14:paraId="36F475DB" w14:textId="77777777" w:rsidTr="00C00287">
        <w:tc>
          <w:tcPr>
            <w:tcW w:w="3362" w:type="dxa"/>
          </w:tcPr>
          <w:p w14:paraId="13EA64B3"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Satellite Rx antenna Gain (dB)</w:t>
            </w:r>
          </w:p>
        </w:tc>
        <w:tc>
          <w:tcPr>
            <w:tcW w:w="1531" w:type="dxa"/>
          </w:tcPr>
          <w:p w14:paraId="2225F57B"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c>
          <w:tcPr>
            <w:tcW w:w="1391" w:type="dxa"/>
          </w:tcPr>
          <w:p w14:paraId="254729FB"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lang w:val="en-US"/>
              </w:rPr>
              <w:t>-</w:t>
            </w:r>
          </w:p>
        </w:tc>
        <w:tc>
          <w:tcPr>
            <w:tcW w:w="1522" w:type="dxa"/>
          </w:tcPr>
          <w:p w14:paraId="362241CC" w14:textId="77777777"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48.6</w:t>
            </w:r>
          </w:p>
        </w:tc>
        <w:tc>
          <w:tcPr>
            <w:tcW w:w="1501" w:type="dxa"/>
          </w:tcPr>
          <w:p w14:paraId="5B43111D" w14:textId="77777777"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48.6</w:t>
            </w:r>
          </w:p>
        </w:tc>
      </w:tr>
      <w:tr w:rsidR="00E70CA4" w:rsidRPr="00E70CA4" w14:paraId="605F86F5" w14:textId="77777777" w:rsidTr="00C00287">
        <w:tc>
          <w:tcPr>
            <w:tcW w:w="3362" w:type="dxa"/>
          </w:tcPr>
          <w:p w14:paraId="5B5A10BF"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lastRenderedPageBreak/>
              <w:t>Rx antenna noise figure (dB)</w:t>
            </w:r>
          </w:p>
        </w:tc>
        <w:tc>
          <w:tcPr>
            <w:tcW w:w="1531" w:type="dxa"/>
          </w:tcPr>
          <w:p w14:paraId="29416673"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c>
          <w:tcPr>
            <w:tcW w:w="1391" w:type="dxa"/>
          </w:tcPr>
          <w:p w14:paraId="4D04154E"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lang w:val="en-US"/>
              </w:rPr>
              <w:t>-</w:t>
            </w:r>
          </w:p>
        </w:tc>
        <w:tc>
          <w:tcPr>
            <w:tcW w:w="1522" w:type="dxa"/>
          </w:tcPr>
          <w:p w14:paraId="30B22EC6" w14:textId="77777777"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3</w:t>
            </w:r>
          </w:p>
        </w:tc>
        <w:tc>
          <w:tcPr>
            <w:tcW w:w="1501" w:type="dxa"/>
          </w:tcPr>
          <w:p w14:paraId="3EB928D0" w14:textId="77777777"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3</w:t>
            </w:r>
          </w:p>
        </w:tc>
      </w:tr>
      <w:tr w:rsidR="00E70CA4" w:rsidRPr="00E70CA4" w14:paraId="6995FA05" w14:textId="77777777" w:rsidTr="00C00287">
        <w:tc>
          <w:tcPr>
            <w:tcW w:w="3362" w:type="dxa"/>
          </w:tcPr>
          <w:p w14:paraId="4BC94536"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Satellite G/T (dB/K)</w:t>
            </w:r>
          </w:p>
        </w:tc>
        <w:tc>
          <w:tcPr>
            <w:tcW w:w="1531" w:type="dxa"/>
          </w:tcPr>
          <w:p w14:paraId="03710B27"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c>
          <w:tcPr>
            <w:tcW w:w="1391" w:type="dxa"/>
          </w:tcPr>
          <w:p w14:paraId="22C5852D"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lang w:val="en-US"/>
              </w:rPr>
              <w:t>-</w:t>
            </w:r>
          </w:p>
        </w:tc>
        <w:tc>
          <w:tcPr>
            <w:tcW w:w="1522" w:type="dxa"/>
          </w:tcPr>
          <w:p w14:paraId="0E92D70F" w14:textId="07236305" w:rsidR="00E70CA4" w:rsidRPr="00E70CA4" w:rsidRDefault="008C6331" w:rsidP="00E70CA4">
            <w:pPr>
              <w:snapToGrid w:val="0"/>
              <w:spacing w:after="0"/>
              <w:jc w:val="center"/>
              <w:rPr>
                <w:color w:val="000000" w:themeColor="text1"/>
                <w:sz w:val="22"/>
                <w:szCs w:val="22"/>
                <w:highlight w:val="cyan"/>
                <w:lang w:val="en-US"/>
              </w:rPr>
            </w:pPr>
            <w:r>
              <w:rPr>
                <w:color w:val="000000" w:themeColor="text1"/>
                <w:sz w:val="22"/>
                <w:szCs w:val="22"/>
                <w:highlight w:val="cyan"/>
                <w:lang w:val="en-US"/>
              </w:rPr>
              <w:t>11</w:t>
            </w:r>
            <w:r w:rsidR="00E70CA4" w:rsidRPr="00E70CA4">
              <w:rPr>
                <w:color w:val="000000" w:themeColor="text1"/>
                <w:sz w:val="22"/>
                <w:szCs w:val="22"/>
                <w:highlight w:val="cyan"/>
                <w:lang w:val="en-US"/>
              </w:rPr>
              <w:t>.</w:t>
            </w:r>
            <w:r>
              <w:rPr>
                <w:color w:val="000000" w:themeColor="text1"/>
                <w:sz w:val="22"/>
                <w:szCs w:val="22"/>
                <w:highlight w:val="cyan"/>
                <w:lang w:val="en-US"/>
              </w:rPr>
              <w:t>2</w:t>
            </w:r>
          </w:p>
        </w:tc>
        <w:tc>
          <w:tcPr>
            <w:tcW w:w="1501" w:type="dxa"/>
          </w:tcPr>
          <w:p w14:paraId="32510768" w14:textId="7A509476" w:rsidR="00E70CA4" w:rsidRPr="00E70CA4" w:rsidRDefault="008C6331" w:rsidP="00E70CA4">
            <w:pPr>
              <w:snapToGrid w:val="0"/>
              <w:spacing w:after="0"/>
              <w:jc w:val="center"/>
              <w:rPr>
                <w:color w:val="000000" w:themeColor="text1"/>
                <w:sz w:val="22"/>
                <w:szCs w:val="22"/>
                <w:highlight w:val="cyan"/>
                <w:lang w:val="en-US"/>
              </w:rPr>
            </w:pPr>
            <w:r>
              <w:rPr>
                <w:color w:val="000000" w:themeColor="text1"/>
                <w:sz w:val="22"/>
                <w:szCs w:val="22"/>
                <w:highlight w:val="cyan"/>
                <w:lang w:val="en-US"/>
              </w:rPr>
              <w:t>11</w:t>
            </w:r>
            <w:r w:rsidR="00E70CA4" w:rsidRPr="00E70CA4">
              <w:rPr>
                <w:color w:val="000000" w:themeColor="text1"/>
                <w:sz w:val="22"/>
                <w:szCs w:val="22"/>
                <w:highlight w:val="cyan"/>
                <w:lang w:val="en-US"/>
              </w:rPr>
              <w:t>.</w:t>
            </w:r>
            <w:r>
              <w:rPr>
                <w:color w:val="000000" w:themeColor="text1"/>
                <w:sz w:val="22"/>
                <w:szCs w:val="22"/>
                <w:highlight w:val="cyan"/>
                <w:lang w:val="en-US"/>
              </w:rPr>
              <w:t>2</w:t>
            </w:r>
          </w:p>
        </w:tc>
      </w:tr>
      <w:tr w:rsidR="00E70CA4" w:rsidRPr="00E70CA4" w14:paraId="1C0B6797" w14:textId="77777777" w:rsidTr="00C00287">
        <w:tc>
          <w:tcPr>
            <w:tcW w:w="9307" w:type="dxa"/>
            <w:gridSpan w:val="5"/>
          </w:tcPr>
          <w:p w14:paraId="39A57878" w14:textId="77777777" w:rsidR="00E70CA4" w:rsidRPr="00E70CA4" w:rsidRDefault="00E70CA4" w:rsidP="00E70CA4">
            <w:pPr>
              <w:snapToGrid w:val="0"/>
              <w:spacing w:after="0"/>
              <w:rPr>
                <w:b/>
                <w:color w:val="000000" w:themeColor="text1"/>
                <w:sz w:val="22"/>
                <w:szCs w:val="22"/>
                <w:lang w:val="en-US"/>
              </w:rPr>
            </w:pPr>
            <w:r w:rsidRPr="00E70CA4">
              <w:rPr>
                <w:b/>
                <w:color w:val="000000" w:themeColor="text1"/>
                <w:sz w:val="22"/>
                <w:szCs w:val="22"/>
                <w:lang w:val="en-US"/>
              </w:rPr>
              <w:t>Terminal Parameters</w:t>
            </w:r>
          </w:p>
        </w:tc>
      </w:tr>
      <w:tr w:rsidR="00E70CA4" w:rsidRPr="00E70CA4" w14:paraId="3521A707" w14:textId="77777777" w:rsidTr="00C00287">
        <w:tc>
          <w:tcPr>
            <w:tcW w:w="3362" w:type="dxa"/>
          </w:tcPr>
          <w:p w14:paraId="7C91D715"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type</w:t>
            </w:r>
          </w:p>
        </w:tc>
        <w:tc>
          <w:tcPr>
            <w:tcW w:w="5945" w:type="dxa"/>
            <w:gridSpan w:val="4"/>
          </w:tcPr>
          <w:p w14:paraId="01F5288F"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3GPP Class 3</w:t>
            </w:r>
          </w:p>
        </w:tc>
      </w:tr>
      <w:tr w:rsidR="00E70CA4" w:rsidRPr="00E70CA4" w14:paraId="27B0653B" w14:textId="77777777" w:rsidTr="00C00287">
        <w:tc>
          <w:tcPr>
            <w:tcW w:w="3362" w:type="dxa"/>
          </w:tcPr>
          <w:p w14:paraId="67119069"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G/T (dB/K)</w:t>
            </w:r>
          </w:p>
        </w:tc>
        <w:tc>
          <w:tcPr>
            <w:tcW w:w="1531" w:type="dxa"/>
          </w:tcPr>
          <w:p w14:paraId="27DDE6F6" w14:textId="79CD5781" w:rsidR="00E70CA4" w:rsidRPr="00E70CA4" w:rsidRDefault="008C6331" w:rsidP="00E70CA4">
            <w:pPr>
              <w:snapToGrid w:val="0"/>
              <w:spacing w:after="0"/>
              <w:jc w:val="center"/>
              <w:rPr>
                <w:color w:val="000000" w:themeColor="text1"/>
                <w:sz w:val="22"/>
                <w:szCs w:val="22"/>
                <w:highlight w:val="cyan"/>
                <w:lang w:val="en-US"/>
              </w:rPr>
            </w:pPr>
            <w:r>
              <w:rPr>
                <w:color w:val="000000" w:themeColor="text1"/>
                <w:sz w:val="22"/>
                <w:szCs w:val="22"/>
                <w:highlight w:val="cyan"/>
                <w:lang w:val="en-US"/>
              </w:rPr>
              <w:t>-31</w:t>
            </w:r>
            <w:r w:rsidR="00E70CA4" w:rsidRPr="00E70CA4">
              <w:rPr>
                <w:color w:val="000000" w:themeColor="text1"/>
                <w:sz w:val="22"/>
                <w:szCs w:val="22"/>
                <w:highlight w:val="cyan"/>
                <w:lang w:val="en-US"/>
              </w:rPr>
              <w:t>.62</w:t>
            </w:r>
          </w:p>
        </w:tc>
        <w:tc>
          <w:tcPr>
            <w:tcW w:w="1391" w:type="dxa"/>
          </w:tcPr>
          <w:p w14:paraId="06F2248B" w14:textId="631219B0" w:rsidR="00E70CA4" w:rsidRPr="00E70CA4" w:rsidRDefault="008C6331" w:rsidP="00E70CA4">
            <w:pPr>
              <w:snapToGrid w:val="0"/>
              <w:spacing w:after="0"/>
              <w:jc w:val="center"/>
              <w:rPr>
                <w:color w:val="000000" w:themeColor="text1"/>
                <w:sz w:val="22"/>
                <w:szCs w:val="22"/>
                <w:highlight w:val="cyan"/>
                <w:lang w:val="en-US"/>
              </w:rPr>
            </w:pPr>
            <w:r>
              <w:rPr>
                <w:color w:val="000000" w:themeColor="text1"/>
                <w:sz w:val="22"/>
                <w:szCs w:val="22"/>
                <w:highlight w:val="cyan"/>
                <w:lang w:val="en-US"/>
              </w:rPr>
              <w:t>-31</w:t>
            </w:r>
            <w:r w:rsidR="00E70CA4" w:rsidRPr="00E70CA4">
              <w:rPr>
                <w:color w:val="000000" w:themeColor="text1"/>
                <w:sz w:val="22"/>
                <w:szCs w:val="22"/>
                <w:highlight w:val="cyan"/>
                <w:lang w:val="en-US"/>
              </w:rPr>
              <w:t>.62</w:t>
            </w:r>
          </w:p>
        </w:tc>
        <w:tc>
          <w:tcPr>
            <w:tcW w:w="1522" w:type="dxa"/>
          </w:tcPr>
          <w:p w14:paraId="12708C51"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lang w:val="en-US"/>
              </w:rPr>
              <w:t>-</w:t>
            </w:r>
          </w:p>
        </w:tc>
        <w:tc>
          <w:tcPr>
            <w:tcW w:w="1501" w:type="dxa"/>
          </w:tcPr>
          <w:p w14:paraId="02C3AC29"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r>
      <w:tr w:rsidR="00E70CA4" w:rsidRPr="00E70CA4" w14:paraId="465B0F60" w14:textId="77777777" w:rsidTr="00C00287">
        <w:tc>
          <w:tcPr>
            <w:tcW w:w="3362" w:type="dxa"/>
          </w:tcPr>
          <w:p w14:paraId="35285517"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antenna type</w:t>
            </w:r>
          </w:p>
        </w:tc>
        <w:tc>
          <w:tcPr>
            <w:tcW w:w="5945" w:type="dxa"/>
            <w:gridSpan w:val="4"/>
          </w:tcPr>
          <w:p w14:paraId="675516DD"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Omnidirectional antenna (linear)</w:t>
            </w:r>
          </w:p>
        </w:tc>
      </w:tr>
      <w:tr w:rsidR="00E70CA4" w:rsidRPr="00E70CA4" w14:paraId="57A0056C" w14:textId="77777777" w:rsidTr="00C00287">
        <w:tc>
          <w:tcPr>
            <w:tcW w:w="3362" w:type="dxa"/>
          </w:tcPr>
          <w:p w14:paraId="2E69AFB7"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receive antenna gain (dBi)</w:t>
            </w:r>
          </w:p>
        </w:tc>
        <w:tc>
          <w:tcPr>
            <w:tcW w:w="1531" w:type="dxa"/>
          </w:tcPr>
          <w:p w14:paraId="2786D127"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0</w:t>
            </w:r>
          </w:p>
        </w:tc>
        <w:tc>
          <w:tcPr>
            <w:tcW w:w="1391" w:type="dxa"/>
          </w:tcPr>
          <w:p w14:paraId="7A129E8E"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0</w:t>
            </w:r>
          </w:p>
        </w:tc>
        <w:tc>
          <w:tcPr>
            <w:tcW w:w="1522" w:type="dxa"/>
          </w:tcPr>
          <w:p w14:paraId="3759A22D"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c>
          <w:tcPr>
            <w:tcW w:w="1501" w:type="dxa"/>
          </w:tcPr>
          <w:p w14:paraId="04AF641B"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r>
      <w:tr w:rsidR="00E70CA4" w:rsidRPr="00E70CA4" w14:paraId="7754C7B0" w14:textId="77777777" w:rsidTr="00C00287">
        <w:tc>
          <w:tcPr>
            <w:tcW w:w="3362" w:type="dxa"/>
          </w:tcPr>
          <w:p w14:paraId="30FCE11E"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noise figure (dB)</w:t>
            </w:r>
          </w:p>
        </w:tc>
        <w:tc>
          <w:tcPr>
            <w:tcW w:w="1531" w:type="dxa"/>
          </w:tcPr>
          <w:p w14:paraId="7055106A" w14:textId="77777777" w:rsidR="00E70CA4" w:rsidRPr="00E70CA4" w:rsidRDefault="00E70CA4" w:rsidP="00E70CA4">
            <w:pPr>
              <w:snapToGrid w:val="0"/>
              <w:spacing w:after="0"/>
              <w:jc w:val="center"/>
              <w:rPr>
                <w:color w:val="000000" w:themeColor="text1"/>
                <w:sz w:val="22"/>
                <w:szCs w:val="22"/>
                <w:highlight w:val="yellow"/>
                <w:lang w:val="en-US"/>
              </w:rPr>
            </w:pPr>
            <w:r w:rsidRPr="00E70CA4">
              <w:rPr>
                <w:color w:val="000000" w:themeColor="text1"/>
                <w:sz w:val="22"/>
                <w:szCs w:val="22"/>
                <w:lang w:val="en-US"/>
              </w:rPr>
              <w:t>9</w:t>
            </w:r>
          </w:p>
        </w:tc>
        <w:tc>
          <w:tcPr>
            <w:tcW w:w="1391" w:type="dxa"/>
          </w:tcPr>
          <w:p w14:paraId="0A63AE85"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9</w:t>
            </w:r>
          </w:p>
        </w:tc>
        <w:tc>
          <w:tcPr>
            <w:tcW w:w="1522" w:type="dxa"/>
          </w:tcPr>
          <w:p w14:paraId="2D2AC91C" w14:textId="77777777" w:rsidR="00E70CA4" w:rsidRPr="00E70CA4" w:rsidRDefault="00E70CA4" w:rsidP="00E70CA4">
            <w:pPr>
              <w:snapToGrid w:val="0"/>
              <w:spacing w:after="0"/>
              <w:jc w:val="center"/>
              <w:rPr>
                <w:color w:val="000000" w:themeColor="text1"/>
                <w:sz w:val="22"/>
                <w:szCs w:val="22"/>
                <w:highlight w:val="yellow"/>
                <w:lang w:val="en-US"/>
              </w:rPr>
            </w:pPr>
          </w:p>
        </w:tc>
        <w:tc>
          <w:tcPr>
            <w:tcW w:w="1501" w:type="dxa"/>
          </w:tcPr>
          <w:p w14:paraId="5D71F1C4" w14:textId="77777777" w:rsidR="00E70CA4" w:rsidRPr="00E70CA4" w:rsidRDefault="00E70CA4" w:rsidP="00E70CA4">
            <w:pPr>
              <w:snapToGrid w:val="0"/>
              <w:spacing w:after="0"/>
              <w:jc w:val="center"/>
              <w:rPr>
                <w:color w:val="000000" w:themeColor="text1"/>
                <w:sz w:val="22"/>
                <w:szCs w:val="22"/>
                <w:lang w:val="en-US"/>
              </w:rPr>
            </w:pPr>
          </w:p>
        </w:tc>
      </w:tr>
      <w:tr w:rsidR="00E70CA4" w:rsidRPr="00E70CA4" w14:paraId="6F85B296" w14:textId="77777777" w:rsidTr="00C00287">
        <w:tc>
          <w:tcPr>
            <w:tcW w:w="3362" w:type="dxa"/>
          </w:tcPr>
          <w:p w14:paraId="0A7DA2D4"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ambient temperature (K)</w:t>
            </w:r>
          </w:p>
        </w:tc>
        <w:tc>
          <w:tcPr>
            <w:tcW w:w="1531" w:type="dxa"/>
          </w:tcPr>
          <w:p w14:paraId="10DC441C"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290</w:t>
            </w:r>
          </w:p>
        </w:tc>
        <w:tc>
          <w:tcPr>
            <w:tcW w:w="1391" w:type="dxa"/>
          </w:tcPr>
          <w:p w14:paraId="6D2D9646"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290</w:t>
            </w:r>
          </w:p>
        </w:tc>
        <w:tc>
          <w:tcPr>
            <w:tcW w:w="1522" w:type="dxa"/>
          </w:tcPr>
          <w:p w14:paraId="08EAECCD" w14:textId="6AA41775" w:rsidR="00E70CA4" w:rsidRPr="00E70CA4" w:rsidRDefault="008C6331" w:rsidP="00E70CA4">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78B2135" w14:textId="042400BE" w:rsidR="00E70CA4" w:rsidRPr="00E70CA4" w:rsidRDefault="008C6331" w:rsidP="00E70CA4">
            <w:pPr>
              <w:snapToGrid w:val="0"/>
              <w:spacing w:after="0"/>
              <w:jc w:val="center"/>
              <w:rPr>
                <w:color w:val="000000" w:themeColor="text1"/>
                <w:sz w:val="22"/>
                <w:szCs w:val="22"/>
                <w:lang w:val="en-US"/>
              </w:rPr>
            </w:pPr>
            <w:r>
              <w:rPr>
                <w:color w:val="000000" w:themeColor="text1"/>
                <w:sz w:val="22"/>
                <w:szCs w:val="22"/>
                <w:lang w:val="en-US"/>
              </w:rPr>
              <w:t>-</w:t>
            </w:r>
          </w:p>
        </w:tc>
      </w:tr>
      <w:tr w:rsidR="00E70CA4" w:rsidRPr="00E70CA4" w14:paraId="6498CDD4" w14:textId="77777777" w:rsidTr="00C00287">
        <w:tc>
          <w:tcPr>
            <w:tcW w:w="3362" w:type="dxa"/>
          </w:tcPr>
          <w:p w14:paraId="77211781"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antenna temperature (K)</w:t>
            </w:r>
          </w:p>
        </w:tc>
        <w:tc>
          <w:tcPr>
            <w:tcW w:w="1531" w:type="dxa"/>
          </w:tcPr>
          <w:p w14:paraId="4B8FA92C"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290</w:t>
            </w:r>
          </w:p>
        </w:tc>
        <w:tc>
          <w:tcPr>
            <w:tcW w:w="1391" w:type="dxa"/>
          </w:tcPr>
          <w:p w14:paraId="6159D9D2"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290</w:t>
            </w:r>
          </w:p>
        </w:tc>
        <w:tc>
          <w:tcPr>
            <w:tcW w:w="1522" w:type="dxa"/>
          </w:tcPr>
          <w:p w14:paraId="4F062927" w14:textId="19DDFF32" w:rsidR="00E70CA4" w:rsidRPr="00E70CA4" w:rsidRDefault="008C6331" w:rsidP="00E70CA4">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A658B2B" w14:textId="6AEF3003" w:rsidR="00E70CA4" w:rsidRPr="00E70CA4" w:rsidRDefault="008C6331" w:rsidP="00E70CA4">
            <w:pPr>
              <w:snapToGrid w:val="0"/>
              <w:spacing w:after="0"/>
              <w:jc w:val="center"/>
              <w:rPr>
                <w:color w:val="000000" w:themeColor="text1"/>
                <w:sz w:val="22"/>
                <w:szCs w:val="22"/>
                <w:lang w:val="en-US"/>
              </w:rPr>
            </w:pPr>
            <w:r>
              <w:rPr>
                <w:color w:val="000000" w:themeColor="text1"/>
                <w:sz w:val="22"/>
                <w:szCs w:val="22"/>
                <w:lang w:val="en-US"/>
              </w:rPr>
              <w:t>-</w:t>
            </w:r>
          </w:p>
        </w:tc>
      </w:tr>
      <w:tr w:rsidR="00E70CA4" w:rsidRPr="00E70CA4" w14:paraId="7D3274CB" w14:textId="77777777" w:rsidTr="00C00287">
        <w:tc>
          <w:tcPr>
            <w:tcW w:w="3362" w:type="dxa"/>
          </w:tcPr>
          <w:p w14:paraId="551D3CB8"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Terminal transmit power (dBW)</w:t>
            </w:r>
          </w:p>
        </w:tc>
        <w:tc>
          <w:tcPr>
            <w:tcW w:w="1531" w:type="dxa"/>
          </w:tcPr>
          <w:p w14:paraId="5DAF3E9A"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c>
          <w:tcPr>
            <w:tcW w:w="1391" w:type="dxa"/>
          </w:tcPr>
          <w:p w14:paraId="27017908" w14:textId="77777777" w:rsidR="00E70CA4" w:rsidRPr="00E70CA4" w:rsidRDefault="00E70CA4" w:rsidP="00E70CA4">
            <w:pPr>
              <w:snapToGrid w:val="0"/>
              <w:spacing w:after="0"/>
              <w:jc w:val="center"/>
              <w:rPr>
                <w:color w:val="000000" w:themeColor="text1"/>
                <w:sz w:val="22"/>
                <w:szCs w:val="22"/>
                <w:lang w:val="en-US"/>
              </w:rPr>
            </w:pPr>
            <w:r w:rsidRPr="00E70CA4">
              <w:rPr>
                <w:color w:val="000000" w:themeColor="text1"/>
                <w:sz w:val="22"/>
                <w:szCs w:val="22"/>
                <w:lang w:val="en-US"/>
              </w:rPr>
              <w:t>-</w:t>
            </w:r>
          </w:p>
        </w:tc>
        <w:tc>
          <w:tcPr>
            <w:tcW w:w="1522" w:type="dxa"/>
          </w:tcPr>
          <w:p w14:paraId="7E8CEEA3" w14:textId="77777777"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-7</w:t>
            </w:r>
          </w:p>
        </w:tc>
        <w:tc>
          <w:tcPr>
            <w:tcW w:w="1501" w:type="dxa"/>
          </w:tcPr>
          <w:p w14:paraId="7FABCF08" w14:textId="77777777" w:rsidR="00E70CA4" w:rsidRPr="00E70CA4" w:rsidRDefault="00E70CA4" w:rsidP="00E70CA4">
            <w:pPr>
              <w:snapToGrid w:val="0"/>
              <w:spacing w:after="0"/>
              <w:jc w:val="center"/>
              <w:rPr>
                <w:color w:val="000000" w:themeColor="text1"/>
                <w:sz w:val="22"/>
                <w:szCs w:val="22"/>
                <w:highlight w:val="cyan"/>
                <w:lang w:val="en-US"/>
              </w:rPr>
            </w:pPr>
            <w:r w:rsidRPr="00E70CA4">
              <w:rPr>
                <w:color w:val="000000" w:themeColor="text1"/>
                <w:sz w:val="22"/>
                <w:szCs w:val="22"/>
                <w:highlight w:val="cyan"/>
                <w:lang w:val="en-US"/>
              </w:rPr>
              <w:t>-7</w:t>
            </w:r>
          </w:p>
        </w:tc>
      </w:tr>
      <w:tr w:rsidR="00E70CA4" w:rsidRPr="00E70CA4" w14:paraId="00995761" w14:textId="77777777" w:rsidTr="00C00287">
        <w:tc>
          <w:tcPr>
            <w:tcW w:w="9307" w:type="dxa"/>
            <w:gridSpan w:val="5"/>
          </w:tcPr>
          <w:p w14:paraId="13B77893" w14:textId="77777777" w:rsidR="00E70CA4" w:rsidRPr="00E70CA4" w:rsidRDefault="00E70CA4" w:rsidP="00E70CA4">
            <w:pPr>
              <w:snapToGrid w:val="0"/>
              <w:spacing w:after="0"/>
              <w:rPr>
                <w:b/>
                <w:color w:val="000000" w:themeColor="text1"/>
                <w:sz w:val="22"/>
                <w:szCs w:val="22"/>
                <w:highlight w:val="yellow"/>
                <w:lang w:val="en-US"/>
              </w:rPr>
            </w:pPr>
            <w:r w:rsidRPr="00E70CA4">
              <w:rPr>
                <w:b/>
                <w:color w:val="000000" w:themeColor="text1"/>
                <w:sz w:val="22"/>
                <w:szCs w:val="22"/>
                <w:lang w:val="en-US"/>
              </w:rPr>
              <w:t>Link Budget</w:t>
            </w:r>
          </w:p>
        </w:tc>
      </w:tr>
      <w:tr w:rsidR="00E70CA4" w:rsidRPr="00E70CA4" w14:paraId="3C28808C" w14:textId="77777777" w:rsidTr="00C00287">
        <w:tc>
          <w:tcPr>
            <w:tcW w:w="3362" w:type="dxa"/>
          </w:tcPr>
          <w:p w14:paraId="15B9CBA7" w14:textId="77777777" w:rsidR="00E70CA4" w:rsidRPr="00E70CA4" w:rsidRDefault="00E70CA4" w:rsidP="00E70CA4">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1531" w:type="dxa"/>
          </w:tcPr>
          <w:p w14:paraId="13C68DFA" w14:textId="29820279" w:rsidR="00E70CA4" w:rsidRPr="00E70CA4" w:rsidRDefault="008C6331" w:rsidP="00E70CA4">
            <w:pPr>
              <w:snapToGrid w:val="0"/>
              <w:spacing w:after="0"/>
              <w:jc w:val="center"/>
              <w:rPr>
                <w:color w:val="000000" w:themeColor="text1"/>
                <w:sz w:val="22"/>
                <w:szCs w:val="22"/>
                <w:highlight w:val="green"/>
                <w:lang w:val="en-US"/>
              </w:rPr>
            </w:pPr>
            <w:r>
              <w:rPr>
                <w:color w:val="000000" w:themeColor="text1"/>
                <w:sz w:val="22"/>
                <w:szCs w:val="22"/>
                <w:highlight w:val="green"/>
                <w:lang w:val="en-US"/>
              </w:rPr>
              <w:t>4</w:t>
            </w:r>
            <w:r w:rsidR="00E70CA4" w:rsidRPr="00E70CA4">
              <w:rPr>
                <w:color w:val="000000" w:themeColor="text1"/>
                <w:sz w:val="22"/>
                <w:szCs w:val="22"/>
                <w:highlight w:val="green"/>
                <w:lang w:val="en-US"/>
              </w:rPr>
              <w:t>.</w:t>
            </w:r>
            <w:r>
              <w:rPr>
                <w:color w:val="000000" w:themeColor="text1"/>
                <w:sz w:val="22"/>
                <w:szCs w:val="22"/>
                <w:highlight w:val="green"/>
                <w:lang w:val="en-US"/>
              </w:rPr>
              <w:t>16</w:t>
            </w:r>
          </w:p>
        </w:tc>
        <w:tc>
          <w:tcPr>
            <w:tcW w:w="1391" w:type="dxa"/>
          </w:tcPr>
          <w:p w14:paraId="434179AA" w14:textId="7A1926EC" w:rsidR="00E70CA4" w:rsidRPr="00E70CA4" w:rsidRDefault="008C6331" w:rsidP="00E70CA4">
            <w:pPr>
              <w:snapToGrid w:val="0"/>
              <w:spacing w:after="0"/>
              <w:jc w:val="center"/>
              <w:rPr>
                <w:color w:val="000000" w:themeColor="text1"/>
                <w:sz w:val="22"/>
                <w:szCs w:val="22"/>
                <w:highlight w:val="green"/>
                <w:lang w:val="en-US"/>
              </w:rPr>
            </w:pPr>
            <w:r>
              <w:rPr>
                <w:color w:val="000000" w:themeColor="text1"/>
                <w:sz w:val="22"/>
                <w:szCs w:val="22"/>
                <w:highlight w:val="green"/>
                <w:lang w:val="en-US"/>
              </w:rPr>
              <w:t>14</w:t>
            </w:r>
            <w:r w:rsidR="00E70CA4" w:rsidRPr="00E70CA4">
              <w:rPr>
                <w:color w:val="000000" w:themeColor="text1"/>
                <w:sz w:val="22"/>
                <w:szCs w:val="22"/>
                <w:highlight w:val="green"/>
                <w:lang w:val="en-US"/>
              </w:rPr>
              <w:t>.</w:t>
            </w:r>
            <w:r>
              <w:rPr>
                <w:color w:val="000000" w:themeColor="text1"/>
                <w:sz w:val="22"/>
                <w:szCs w:val="22"/>
                <w:highlight w:val="green"/>
                <w:lang w:val="en-US"/>
              </w:rPr>
              <w:t>93</w:t>
            </w:r>
          </w:p>
        </w:tc>
        <w:tc>
          <w:tcPr>
            <w:tcW w:w="1522" w:type="dxa"/>
          </w:tcPr>
          <w:p w14:paraId="41E535AD" w14:textId="1521A494" w:rsidR="00E70CA4" w:rsidRPr="00E70CA4" w:rsidRDefault="000D3481" w:rsidP="00E70CA4">
            <w:pPr>
              <w:snapToGrid w:val="0"/>
              <w:spacing w:after="0"/>
              <w:jc w:val="center"/>
              <w:rPr>
                <w:sz w:val="22"/>
                <w:szCs w:val="22"/>
                <w:highlight w:val="green"/>
                <w:lang w:val="en-US"/>
              </w:rPr>
            </w:pPr>
            <w:r>
              <w:rPr>
                <w:sz w:val="22"/>
                <w:szCs w:val="22"/>
                <w:highlight w:val="green"/>
                <w:lang w:val="en-US"/>
              </w:rPr>
              <w:t>-7</w:t>
            </w:r>
            <w:r w:rsidR="00E70CA4" w:rsidRPr="00E70CA4">
              <w:rPr>
                <w:sz w:val="22"/>
                <w:szCs w:val="22"/>
                <w:highlight w:val="green"/>
                <w:lang w:val="en-US"/>
              </w:rPr>
              <w:t>.8</w:t>
            </w:r>
            <w:r w:rsidR="008C6331">
              <w:rPr>
                <w:sz w:val="22"/>
                <w:szCs w:val="22"/>
                <w:highlight w:val="green"/>
                <w:lang w:val="en-US"/>
              </w:rPr>
              <w:t>0</w:t>
            </w:r>
          </w:p>
        </w:tc>
        <w:tc>
          <w:tcPr>
            <w:tcW w:w="1501" w:type="dxa"/>
          </w:tcPr>
          <w:p w14:paraId="114917F3" w14:textId="16D11716" w:rsidR="00E70CA4" w:rsidRPr="00E70CA4" w:rsidRDefault="000D3481" w:rsidP="00E70CA4">
            <w:pPr>
              <w:snapToGrid w:val="0"/>
              <w:spacing w:after="0"/>
              <w:jc w:val="center"/>
              <w:rPr>
                <w:color w:val="000000" w:themeColor="text1"/>
                <w:sz w:val="22"/>
                <w:szCs w:val="22"/>
                <w:highlight w:val="green"/>
                <w:lang w:val="en-US"/>
              </w:rPr>
            </w:pPr>
            <w:r>
              <w:rPr>
                <w:color w:val="000000" w:themeColor="text1"/>
                <w:sz w:val="22"/>
                <w:szCs w:val="22"/>
                <w:highlight w:val="green"/>
                <w:lang w:val="en-US"/>
              </w:rPr>
              <w:t>-</w:t>
            </w:r>
            <w:r w:rsidR="008C6331">
              <w:rPr>
                <w:color w:val="000000" w:themeColor="text1"/>
                <w:sz w:val="22"/>
                <w:szCs w:val="22"/>
                <w:highlight w:val="green"/>
                <w:lang w:val="en-US"/>
              </w:rPr>
              <w:t>1</w:t>
            </w:r>
            <w:r w:rsidR="00E70CA4" w:rsidRPr="00E70CA4">
              <w:rPr>
                <w:color w:val="000000" w:themeColor="text1"/>
                <w:sz w:val="22"/>
                <w:szCs w:val="22"/>
                <w:highlight w:val="green"/>
                <w:lang w:val="en-US"/>
              </w:rPr>
              <w:t>.</w:t>
            </w:r>
            <w:r>
              <w:rPr>
                <w:color w:val="000000" w:themeColor="text1"/>
                <w:sz w:val="22"/>
                <w:szCs w:val="22"/>
                <w:highlight w:val="green"/>
                <w:lang w:val="en-US"/>
              </w:rPr>
              <w:t>03</w:t>
            </w:r>
          </w:p>
        </w:tc>
      </w:tr>
    </w:tbl>
    <w:p w14:paraId="124D0C16" w14:textId="4289AC25" w:rsidR="00E93E21" w:rsidRPr="00E93E21" w:rsidRDefault="00E93E21" w:rsidP="00E93E21">
      <w:pPr>
        <w:pStyle w:val="BodyText"/>
        <w:jc w:val="center"/>
        <w:rPr>
          <w:b/>
          <w:i/>
          <w:lang w:eastAsia="ko-KR"/>
        </w:rPr>
      </w:pPr>
      <w:r>
        <w:rPr>
          <w:b/>
          <w:i/>
          <w:lang w:eastAsia="ko-KR"/>
        </w:rPr>
        <w:t>Table</w:t>
      </w:r>
      <w:r w:rsidRPr="00E93E21">
        <w:rPr>
          <w:b/>
          <w:i/>
          <w:lang w:eastAsia="ko-KR"/>
        </w:rPr>
        <w:t xml:space="preserve"> 1 </w:t>
      </w:r>
      <w:r w:rsidR="00E70CA4">
        <w:rPr>
          <w:b/>
          <w:i/>
          <w:lang w:eastAsia="ko-KR"/>
        </w:rPr>
        <w:t xml:space="preserve">DL and </w:t>
      </w:r>
      <w:r w:rsidRPr="00E93E21">
        <w:rPr>
          <w:b/>
          <w:i/>
          <w:lang w:eastAsia="ko-KR"/>
        </w:rPr>
        <w:t>UL Link budget</w:t>
      </w:r>
      <w:r w:rsidR="00E70CA4">
        <w:rPr>
          <w:b/>
          <w:i/>
          <w:lang w:eastAsia="ko-KR"/>
        </w:rPr>
        <w:t xml:space="preserve"> for LEO=600 km</w:t>
      </w:r>
    </w:p>
    <w:p w14:paraId="0B744A90" w14:textId="77777777" w:rsidR="00E93E21" w:rsidRDefault="00E93E21" w:rsidP="00C70BBA">
      <w:pPr>
        <w:pStyle w:val="BodyText"/>
        <w:rPr>
          <w:lang w:eastAsia="ko-KR"/>
        </w:rPr>
      </w:pPr>
    </w:p>
    <w:p w14:paraId="7EA9FAFB" w14:textId="3A57A1FE" w:rsidR="00BE3EF3" w:rsidRDefault="00BE3EF3" w:rsidP="00BE3EF3">
      <w:pPr>
        <w:pStyle w:val="BodyText"/>
        <w:rPr>
          <w:lang w:eastAsia="ko-KR"/>
        </w:rPr>
      </w:pPr>
      <w:r>
        <w:rPr>
          <w:lang w:eastAsia="ko-KR"/>
        </w:rPr>
        <w:t>The data rates / spectrum efficiency achievable with these</w:t>
      </w:r>
      <w:r w:rsidR="00525814">
        <w:rPr>
          <w:lang w:eastAsia="ko-KR"/>
        </w:rPr>
        <w:t xml:space="preserve"> parameters are shown in Table 2</w:t>
      </w:r>
      <w:r w:rsidR="006549F8">
        <w:rPr>
          <w:lang w:eastAsia="ko-KR"/>
        </w:rPr>
        <w:t>. We used MCS Vs C/N tables from IMT2020 evaluation.</w:t>
      </w:r>
      <w:r w:rsidR="007F3D71">
        <w:rPr>
          <w:lang w:eastAsia="ko-KR"/>
        </w:rPr>
        <w:t xml:space="preserve"> The data rates achieved on the DL and UL are consistent with NR </w:t>
      </w:r>
      <w:r w:rsidR="00406B3B">
        <w:rPr>
          <w:lang w:eastAsia="ko-KR"/>
        </w:rPr>
        <w:t>user e</w:t>
      </w:r>
      <w:r w:rsidR="007F3D71" w:rsidRPr="007F3D71">
        <w:rPr>
          <w:lang w:eastAsia="ko-KR"/>
        </w:rPr>
        <w:t xml:space="preserve">xperience data rate </w:t>
      </w:r>
      <w:r w:rsidR="007F3D71">
        <w:rPr>
          <w:lang w:eastAsia="ko-KR"/>
        </w:rPr>
        <w:t>requirements</w:t>
      </w:r>
      <w:r w:rsidR="00406B3B">
        <w:rPr>
          <w:lang w:eastAsia="ko-KR"/>
        </w:rPr>
        <w:t xml:space="preserve"> of </w:t>
      </w:r>
      <w:r w:rsidR="00406B3B" w:rsidRPr="00406B3B">
        <w:rPr>
          <w:lang w:eastAsia="ko-KR"/>
        </w:rPr>
        <w:t xml:space="preserve">up to 2 Mbps </w:t>
      </w:r>
      <w:r w:rsidR="00406B3B">
        <w:rPr>
          <w:lang w:eastAsia="ko-KR"/>
        </w:rPr>
        <w:t xml:space="preserve">on </w:t>
      </w:r>
      <w:r w:rsidR="00406B3B" w:rsidRPr="00406B3B">
        <w:rPr>
          <w:lang w:eastAsia="ko-KR"/>
        </w:rPr>
        <w:t xml:space="preserve">DL </w:t>
      </w:r>
      <w:r w:rsidR="00406B3B">
        <w:rPr>
          <w:lang w:eastAsia="ko-KR"/>
        </w:rPr>
        <w:t>and up to 60 kbps on U</w:t>
      </w:r>
      <w:r w:rsidR="00406B3B" w:rsidRPr="00406B3B">
        <w:rPr>
          <w:lang w:eastAsia="ko-KR"/>
        </w:rPr>
        <w:t xml:space="preserve">L </w:t>
      </w:r>
      <w:r w:rsidR="002E4E1E">
        <w:rPr>
          <w:lang w:eastAsia="ko-KR"/>
        </w:rPr>
        <w:t xml:space="preserve">for extreme coverage. The activity factor </w:t>
      </w:r>
      <w:r w:rsidR="00406B3B">
        <w:rPr>
          <w:lang w:eastAsia="ko-KR"/>
        </w:rPr>
        <w:t>and user density</w:t>
      </w:r>
      <w:r w:rsidR="002E4E1E">
        <w:rPr>
          <w:lang w:eastAsia="ko-KR"/>
        </w:rPr>
        <w:t xml:space="preserve"> for extreme coverage are</w:t>
      </w:r>
      <w:r w:rsidR="00406B3B">
        <w:rPr>
          <w:lang w:eastAsia="ko-KR"/>
        </w:rPr>
        <w:t xml:space="preserve"> </w:t>
      </w:r>
      <w:r w:rsidR="002E4E1E">
        <w:rPr>
          <w:lang w:eastAsia="ko-KR"/>
        </w:rPr>
        <w:t xml:space="preserve">for further </w:t>
      </w:r>
      <w:r w:rsidR="00406B3B">
        <w:rPr>
          <w:lang w:eastAsia="ko-KR"/>
        </w:rPr>
        <w:t>discussion in RAN2 [4, 5, 6]</w:t>
      </w:r>
      <w:r w:rsidR="007F3D71">
        <w:rPr>
          <w:lang w:eastAsia="ko-KR"/>
        </w:rPr>
        <w:t xml:space="preserve">. </w:t>
      </w:r>
    </w:p>
    <w:tbl>
      <w:tblPr>
        <w:tblStyle w:val="TableGrid"/>
        <w:tblW w:w="0" w:type="auto"/>
        <w:jc w:val="center"/>
        <w:tblLook w:val="04A0" w:firstRow="1" w:lastRow="0" w:firstColumn="1" w:lastColumn="0" w:noHBand="0" w:noVBand="1"/>
      </w:tblPr>
      <w:tblGrid>
        <w:gridCol w:w="988"/>
        <w:gridCol w:w="2222"/>
        <w:gridCol w:w="1747"/>
        <w:gridCol w:w="1559"/>
      </w:tblGrid>
      <w:tr w:rsidR="00352EC2" w14:paraId="52BE1881" w14:textId="77777777" w:rsidTr="0080665D">
        <w:trPr>
          <w:jc w:val="center"/>
        </w:trPr>
        <w:tc>
          <w:tcPr>
            <w:tcW w:w="3210" w:type="dxa"/>
            <w:gridSpan w:val="2"/>
          </w:tcPr>
          <w:p w14:paraId="139F4B17" w14:textId="61BEFF6D" w:rsidR="00352EC2" w:rsidRDefault="00352EC2" w:rsidP="00C00287">
            <w:pPr>
              <w:pStyle w:val="BodyText"/>
              <w:rPr>
                <w:lang w:eastAsia="ko-KR"/>
              </w:rPr>
            </w:pPr>
            <w:r>
              <w:rPr>
                <w:lang w:eastAsia="ko-KR"/>
              </w:rPr>
              <w:t>Elevation angle</w:t>
            </w:r>
          </w:p>
        </w:tc>
        <w:tc>
          <w:tcPr>
            <w:tcW w:w="1747" w:type="dxa"/>
          </w:tcPr>
          <w:p w14:paraId="61106C19" w14:textId="7759EE62" w:rsidR="00352EC2" w:rsidRDefault="00352EC2" w:rsidP="00C00287">
            <w:pPr>
              <w:pStyle w:val="BodyText"/>
              <w:rPr>
                <w:lang w:eastAsia="ko-KR"/>
              </w:rPr>
            </w:pPr>
            <w:r>
              <w:rPr>
                <w:lang w:eastAsia="ko-KR"/>
              </w:rPr>
              <w:t>30 degrees</w:t>
            </w:r>
          </w:p>
        </w:tc>
        <w:tc>
          <w:tcPr>
            <w:tcW w:w="1559" w:type="dxa"/>
          </w:tcPr>
          <w:p w14:paraId="4E0FE481" w14:textId="501B141F" w:rsidR="00352EC2" w:rsidRDefault="00352EC2" w:rsidP="00C00287">
            <w:pPr>
              <w:pStyle w:val="BodyText"/>
              <w:rPr>
                <w:lang w:eastAsia="ko-KR"/>
              </w:rPr>
            </w:pPr>
            <w:r>
              <w:rPr>
                <w:lang w:eastAsia="ko-KR"/>
              </w:rPr>
              <w:t>90 degrees</w:t>
            </w:r>
          </w:p>
        </w:tc>
      </w:tr>
      <w:tr w:rsidR="00955E0F" w14:paraId="595695D4" w14:textId="77777777" w:rsidTr="00955E0F">
        <w:trPr>
          <w:jc w:val="center"/>
        </w:trPr>
        <w:tc>
          <w:tcPr>
            <w:tcW w:w="988" w:type="dxa"/>
            <w:vMerge w:val="restart"/>
          </w:tcPr>
          <w:p w14:paraId="007E2049" w14:textId="77777777" w:rsidR="00955E0F" w:rsidRDefault="00955E0F" w:rsidP="00955E0F">
            <w:pPr>
              <w:pStyle w:val="BodyText"/>
              <w:jc w:val="center"/>
              <w:rPr>
                <w:lang w:eastAsia="ko-KR"/>
              </w:rPr>
            </w:pPr>
          </w:p>
          <w:p w14:paraId="7569D092" w14:textId="56BC68CD" w:rsidR="00955E0F" w:rsidRDefault="00955E0F" w:rsidP="00955E0F">
            <w:pPr>
              <w:pStyle w:val="BodyText"/>
              <w:jc w:val="center"/>
              <w:rPr>
                <w:lang w:eastAsia="ko-KR"/>
              </w:rPr>
            </w:pPr>
            <w:r>
              <w:rPr>
                <w:lang w:eastAsia="ko-KR"/>
              </w:rPr>
              <w:t>UL</w:t>
            </w:r>
          </w:p>
        </w:tc>
        <w:tc>
          <w:tcPr>
            <w:tcW w:w="2222" w:type="dxa"/>
          </w:tcPr>
          <w:p w14:paraId="45CC48AE" w14:textId="75B918F4" w:rsidR="00955E0F" w:rsidRDefault="00FF2482" w:rsidP="00C00287">
            <w:pPr>
              <w:pStyle w:val="BodyText"/>
              <w:rPr>
                <w:lang w:eastAsia="ko-KR"/>
              </w:rPr>
            </w:pPr>
            <w:r>
              <w:rPr>
                <w:lang w:eastAsia="ko-KR"/>
              </w:rPr>
              <w:t>C/N</w:t>
            </w:r>
          </w:p>
        </w:tc>
        <w:tc>
          <w:tcPr>
            <w:tcW w:w="1747" w:type="dxa"/>
          </w:tcPr>
          <w:p w14:paraId="490D0F0E" w14:textId="6E4DE228" w:rsidR="00955E0F" w:rsidRDefault="00AA5036" w:rsidP="00C00287">
            <w:pPr>
              <w:pStyle w:val="BodyText"/>
              <w:rPr>
                <w:lang w:eastAsia="ko-KR"/>
              </w:rPr>
            </w:pPr>
            <w:r>
              <w:rPr>
                <w:lang w:eastAsia="ko-KR"/>
              </w:rPr>
              <w:t>-7</w:t>
            </w:r>
            <w:r w:rsidR="00955E0F">
              <w:rPr>
                <w:lang w:eastAsia="ko-KR"/>
              </w:rPr>
              <w:t>.8</w:t>
            </w:r>
            <w:r w:rsidR="008C6331">
              <w:rPr>
                <w:lang w:eastAsia="ko-KR"/>
              </w:rPr>
              <w:t>0</w:t>
            </w:r>
            <w:r w:rsidR="00955E0F">
              <w:rPr>
                <w:lang w:eastAsia="ko-KR"/>
              </w:rPr>
              <w:t xml:space="preserve"> dB</w:t>
            </w:r>
          </w:p>
        </w:tc>
        <w:tc>
          <w:tcPr>
            <w:tcW w:w="1559" w:type="dxa"/>
          </w:tcPr>
          <w:p w14:paraId="15076FBE" w14:textId="51CED9F0" w:rsidR="00955E0F" w:rsidRDefault="00AA5036" w:rsidP="00C00287">
            <w:pPr>
              <w:pStyle w:val="BodyText"/>
              <w:rPr>
                <w:lang w:eastAsia="ko-KR"/>
              </w:rPr>
            </w:pPr>
            <w:r>
              <w:rPr>
                <w:lang w:eastAsia="ko-KR"/>
              </w:rPr>
              <w:t>-1.03</w:t>
            </w:r>
            <w:bookmarkStart w:id="3" w:name="_GoBack"/>
            <w:bookmarkEnd w:id="3"/>
            <w:r w:rsidR="00955E0F">
              <w:rPr>
                <w:lang w:eastAsia="ko-KR"/>
              </w:rPr>
              <w:t xml:space="preserve"> dB</w:t>
            </w:r>
          </w:p>
        </w:tc>
      </w:tr>
      <w:tr w:rsidR="00955E0F" w14:paraId="44799A29" w14:textId="77777777" w:rsidTr="00955E0F">
        <w:trPr>
          <w:jc w:val="center"/>
        </w:trPr>
        <w:tc>
          <w:tcPr>
            <w:tcW w:w="988" w:type="dxa"/>
            <w:vMerge/>
          </w:tcPr>
          <w:p w14:paraId="7CD680AB" w14:textId="6502628F" w:rsidR="00955E0F" w:rsidRDefault="00955E0F" w:rsidP="00955E0F">
            <w:pPr>
              <w:pStyle w:val="BodyText"/>
              <w:jc w:val="center"/>
              <w:rPr>
                <w:lang w:eastAsia="ko-KR"/>
              </w:rPr>
            </w:pPr>
          </w:p>
        </w:tc>
        <w:tc>
          <w:tcPr>
            <w:tcW w:w="2222" w:type="dxa"/>
          </w:tcPr>
          <w:p w14:paraId="69BEBCA1" w14:textId="07786644" w:rsidR="00955E0F" w:rsidRDefault="00955E0F" w:rsidP="00C00287">
            <w:pPr>
              <w:pStyle w:val="BodyText"/>
              <w:rPr>
                <w:lang w:eastAsia="ko-KR"/>
              </w:rPr>
            </w:pPr>
            <w:r>
              <w:rPr>
                <w:lang w:eastAsia="ko-KR"/>
              </w:rPr>
              <w:t>Data rates</w:t>
            </w:r>
          </w:p>
        </w:tc>
        <w:tc>
          <w:tcPr>
            <w:tcW w:w="1747" w:type="dxa"/>
          </w:tcPr>
          <w:p w14:paraId="55576BCA" w14:textId="54BAF1AD" w:rsidR="00955E0F" w:rsidRDefault="000D3481" w:rsidP="00C00287">
            <w:pPr>
              <w:pStyle w:val="BodyText"/>
              <w:rPr>
                <w:lang w:eastAsia="ko-KR"/>
              </w:rPr>
            </w:pPr>
            <w:r>
              <w:rPr>
                <w:lang w:eastAsia="ko-KR"/>
              </w:rPr>
              <w:t>5.18</w:t>
            </w:r>
            <w:r w:rsidR="00955E0F">
              <w:rPr>
                <w:lang w:eastAsia="ko-KR"/>
              </w:rPr>
              <w:t xml:space="preserve"> Mbps</w:t>
            </w:r>
          </w:p>
        </w:tc>
        <w:tc>
          <w:tcPr>
            <w:tcW w:w="1559" w:type="dxa"/>
          </w:tcPr>
          <w:p w14:paraId="15CF1587" w14:textId="799DB250" w:rsidR="00955E0F" w:rsidRDefault="000D3481" w:rsidP="00C00287">
            <w:pPr>
              <w:pStyle w:val="BodyText"/>
              <w:rPr>
                <w:lang w:eastAsia="ko-KR"/>
              </w:rPr>
            </w:pPr>
            <w:r>
              <w:rPr>
                <w:lang w:eastAsia="ko-KR"/>
              </w:rPr>
              <w:t>19.44</w:t>
            </w:r>
            <w:r w:rsidR="00955E0F">
              <w:rPr>
                <w:lang w:eastAsia="ko-KR"/>
              </w:rPr>
              <w:t xml:space="preserve"> Mbps</w:t>
            </w:r>
          </w:p>
        </w:tc>
      </w:tr>
      <w:tr w:rsidR="00955E0F" w14:paraId="48A873AD" w14:textId="77777777" w:rsidTr="00955E0F">
        <w:trPr>
          <w:jc w:val="center"/>
        </w:trPr>
        <w:tc>
          <w:tcPr>
            <w:tcW w:w="988" w:type="dxa"/>
            <w:vMerge/>
          </w:tcPr>
          <w:p w14:paraId="101CE4A1" w14:textId="182AD9E5" w:rsidR="00955E0F" w:rsidRDefault="00955E0F" w:rsidP="00955E0F">
            <w:pPr>
              <w:pStyle w:val="BodyText"/>
              <w:jc w:val="center"/>
              <w:rPr>
                <w:lang w:eastAsia="ko-KR"/>
              </w:rPr>
            </w:pPr>
          </w:p>
        </w:tc>
        <w:tc>
          <w:tcPr>
            <w:tcW w:w="2222" w:type="dxa"/>
          </w:tcPr>
          <w:p w14:paraId="081BE0A1" w14:textId="3EF5EE93" w:rsidR="00955E0F" w:rsidRDefault="00955E0F" w:rsidP="00C00287">
            <w:pPr>
              <w:pStyle w:val="BodyText"/>
              <w:rPr>
                <w:lang w:eastAsia="ko-KR"/>
              </w:rPr>
            </w:pPr>
            <w:r>
              <w:rPr>
                <w:lang w:eastAsia="ko-KR"/>
              </w:rPr>
              <w:t>Spectrum efficiency</w:t>
            </w:r>
          </w:p>
        </w:tc>
        <w:tc>
          <w:tcPr>
            <w:tcW w:w="1747" w:type="dxa"/>
          </w:tcPr>
          <w:p w14:paraId="308529C6" w14:textId="5E1E7E13" w:rsidR="00955E0F" w:rsidRDefault="00623DB0" w:rsidP="00C00287">
            <w:pPr>
              <w:pStyle w:val="BodyText"/>
              <w:rPr>
                <w:lang w:eastAsia="ko-KR"/>
              </w:rPr>
            </w:pPr>
            <w:r>
              <w:rPr>
                <w:lang w:eastAsia="ko-KR"/>
              </w:rPr>
              <w:t>0.37</w:t>
            </w:r>
            <w:r w:rsidR="00955E0F">
              <w:rPr>
                <w:lang w:eastAsia="ko-KR"/>
              </w:rPr>
              <w:t xml:space="preserve"> bps/Hz</w:t>
            </w:r>
          </w:p>
        </w:tc>
        <w:tc>
          <w:tcPr>
            <w:tcW w:w="1559" w:type="dxa"/>
          </w:tcPr>
          <w:p w14:paraId="7FA06DFD" w14:textId="28B41E06" w:rsidR="00955E0F" w:rsidRDefault="00623DB0" w:rsidP="00C00287">
            <w:pPr>
              <w:pStyle w:val="BodyText"/>
              <w:rPr>
                <w:lang w:eastAsia="ko-KR"/>
              </w:rPr>
            </w:pPr>
            <w:r>
              <w:rPr>
                <w:lang w:eastAsia="ko-KR"/>
              </w:rPr>
              <w:t>1.18</w:t>
            </w:r>
            <w:r w:rsidR="00955E0F">
              <w:rPr>
                <w:lang w:eastAsia="ko-KR"/>
              </w:rPr>
              <w:t xml:space="preserve"> bps/Hz</w:t>
            </w:r>
          </w:p>
        </w:tc>
      </w:tr>
      <w:tr w:rsidR="00955E0F" w14:paraId="16A7122E" w14:textId="77777777" w:rsidTr="00955E0F">
        <w:trPr>
          <w:jc w:val="center"/>
        </w:trPr>
        <w:tc>
          <w:tcPr>
            <w:tcW w:w="988" w:type="dxa"/>
            <w:vMerge w:val="restart"/>
          </w:tcPr>
          <w:p w14:paraId="52BFA08C" w14:textId="77777777" w:rsidR="00955E0F" w:rsidRDefault="00955E0F" w:rsidP="00955E0F">
            <w:pPr>
              <w:pStyle w:val="BodyText"/>
              <w:jc w:val="center"/>
              <w:rPr>
                <w:lang w:eastAsia="ko-KR"/>
              </w:rPr>
            </w:pPr>
          </w:p>
          <w:p w14:paraId="355097EA" w14:textId="150D743D" w:rsidR="00955E0F" w:rsidRDefault="00955E0F" w:rsidP="00955E0F">
            <w:pPr>
              <w:pStyle w:val="BodyText"/>
              <w:jc w:val="center"/>
              <w:rPr>
                <w:lang w:eastAsia="ko-KR"/>
              </w:rPr>
            </w:pPr>
            <w:r>
              <w:rPr>
                <w:lang w:eastAsia="ko-KR"/>
              </w:rPr>
              <w:t>DL</w:t>
            </w:r>
          </w:p>
        </w:tc>
        <w:tc>
          <w:tcPr>
            <w:tcW w:w="2222" w:type="dxa"/>
          </w:tcPr>
          <w:p w14:paraId="016A9BED" w14:textId="1F76FC06" w:rsidR="00955E0F" w:rsidRDefault="00955E0F" w:rsidP="000F7BF6">
            <w:pPr>
              <w:pStyle w:val="BodyText"/>
              <w:rPr>
                <w:lang w:eastAsia="ko-KR"/>
              </w:rPr>
            </w:pPr>
            <w:r>
              <w:rPr>
                <w:lang w:eastAsia="ko-KR"/>
              </w:rPr>
              <w:t>C</w:t>
            </w:r>
            <w:r w:rsidR="00FF2482">
              <w:rPr>
                <w:lang w:eastAsia="ko-KR"/>
              </w:rPr>
              <w:t>/N</w:t>
            </w:r>
          </w:p>
        </w:tc>
        <w:tc>
          <w:tcPr>
            <w:tcW w:w="1747" w:type="dxa"/>
          </w:tcPr>
          <w:p w14:paraId="71EC9209" w14:textId="160F4D92" w:rsidR="00955E0F" w:rsidRDefault="008C6331" w:rsidP="000F7BF6">
            <w:pPr>
              <w:pStyle w:val="BodyText"/>
              <w:rPr>
                <w:lang w:eastAsia="ko-KR"/>
              </w:rPr>
            </w:pPr>
            <w:r>
              <w:rPr>
                <w:lang w:eastAsia="ko-KR"/>
              </w:rPr>
              <w:t>4.16</w:t>
            </w:r>
            <w:r w:rsidR="00955E0F">
              <w:rPr>
                <w:lang w:eastAsia="ko-KR"/>
              </w:rPr>
              <w:t xml:space="preserve"> dB</w:t>
            </w:r>
          </w:p>
        </w:tc>
        <w:tc>
          <w:tcPr>
            <w:tcW w:w="1559" w:type="dxa"/>
          </w:tcPr>
          <w:p w14:paraId="1BAB534B" w14:textId="7EA31B1A" w:rsidR="00955E0F" w:rsidRDefault="008C6331" w:rsidP="000F7BF6">
            <w:pPr>
              <w:pStyle w:val="BodyText"/>
              <w:rPr>
                <w:lang w:eastAsia="ko-KR"/>
              </w:rPr>
            </w:pPr>
            <w:r>
              <w:rPr>
                <w:lang w:eastAsia="ko-KR"/>
              </w:rPr>
              <w:t>14.93</w:t>
            </w:r>
            <w:r w:rsidR="00955E0F">
              <w:rPr>
                <w:lang w:eastAsia="ko-KR"/>
              </w:rPr>
              <w:t xml:space="preserve"> dB</w:t>
            </w:r>
          </w:p>
        </w:tc>
      </w:tr>
      <w:tr w:rsidR="00955E0F" w14:paraId="1A6BDA94" w14:textId="77777777" w:rsidTr="00955E0F">
        <w:trPr>
          <w:jc w:val="center"/>
        </w:trPr>
        <w:tc>
          <w:tcPr>
            <w:tcW w:w="988" w:type="dxa"/>
            <w:vMerge/>
          </w:tcPr>
          <w:p w14:paraId="1930F832" w14:textId="278BFDD0" w:rsidR="00955E0F" w:rsidRDefault="00955E0F" w:rsidP="000F7BF6">
            <w:pPr>
              <w:pStyle w:val="BodyText"/>
              <w:rPr>
                <w:lang w:eastAsia="ko-KR"/>
              </w:rPr>
            </w:pPr>
          </w:p>
        </w:tc>
        <w:tc>
          <w:tcPr>
            <w:tcW w:w="2222" w:type="dxa"/>
          </w:tcPr>
          <w:p w14:paraId="22712F73" w14:textId="3DC98841" w:rsidR="00955E0F" w:rsidRDefault="00955E0F" w:rsidP="000F7BF6">
            <w:pPr>
              <w:pStyle w:val="BodyText"/>
              <w:rPr>
                <w:lang w:eastAsia="ko-KR"/>
              </w:rPr>
            </w:pPr>
            <w:r>
              <w:rPr>
                <w:lang w:eastAsia="ko-KR"/>
              </w:rPr>
              <w:t>Data rates</w:t>
            </w:r>
          </w:p>
        </w:tc>
        <w:tc>
          <w:tcPr>
            <w:tcW w:w="1747" w:type="dxa"/>
          </w:tcPr>
          <w:p w14:paraId="6B362637" w14:textId="327856A2" w:rsidR="00955E0F" w:rsidRDefault="008C6331" w:rsidP="00C00287">
            <w:pPr>
              <w:pStyle w:val="BodyText"/>
              <w:rPr>
                <w:lang w:eastAsia="ko-KR"/>
              </w:rPr>
            </w:pPr>
            <w:r>
              <w:rPr>
                <w:lang w:eastAsia="ko-KR"/>
              </w:rPr>
              <w:t>38.88</w:t>
            </w:r>
            <w:r w:rsidR="00955E0F">
              <w:rPr>
                <w:lang w:eastAsia="ko-KR"/>
              </w:rPr>
              <w:t xml:space="preserve"> Mbps</w:t>
            </w:r>
          </w:p>
        </w:tc>
        <w:tc>
          <w:tcPr>
            <w:tcW w:w="1559" w:type="dxa"/>
          </w:tcPr>
          <w:p w14:paraId="17650B36" w14:textId="35092114" w:rsidR="00955E0F" w:rsidRDefault="008C6331" w:rsidP="00C00287">
            <w:pPr>
              <w:pStyle w:val="BodyText"/>
              <w:rPr>
                <w:lang w:eastAsia="ko-KR"/>
              </w:rPr>
            </w:pPr>
            <w:r>
              <w:rPr>
                <w:lang w:eastAsia="ko-KR"/>
              </w:rPr>
              <w:t>116.64</w:t>
            </w:r>
            <w:r w:rsidR="00955E0F">
              <w:rPr>
                <w:lang w:eastAsia="ko-KR"/>
              </w:rPr>
              <w:t xml:space="preserve"> Mbps</w:t>
            </w:r>
          </w:p>
        </w:tc>
      </w:tr>
      <w:tr w:rsidR="00955E0F" w14:paraId="51DD0978" w14:textId="77777777" w:rsidTr="00955E0F">
        <w:trPr>
          <w:jc w:val="center"/>
        </w:trPr>
        <w:tc>
          <w:tcPr>
            <w:tcW w:w="988" w:type="dxa"/>
            <w:vMerge/>
          </w:tcPr>
          <w:p w14:paraId="1BF01DAC" w14:textId="4094E3B0" w:rsidR="00955E0F" w:rsidRDefault="00955E0F" w:rsidP="00C00287">
            <w:pPr>
              <w:pStyle w:val="BodyText"/>
              <w:rPr>
                <w:lang w:eastAsia="ko-KR"/>
              </w:rPr>
            </w:pPr>
          </w:p>
        </w:tc>
        <w:tc>
          <w:tcPr>
            <w:tcW w:w="2222" w:type="dxa"/>
          </w:tcPr>
          <w:p w14:paraId="36AD2FF1" w14:textId="7BCE42B5" w:rsidR="00955E0F" w:rsidRDefault="00955E0F" w:rsidP="00C00287">
            <w:pPr>
              <w:pStyle w:val="BodyText"/>
              <w:rPr>
                <w:lang w:eastAsia="ko-KR"/>
              </w:rPr>
            </w:pPr>
            <w:r>
              <w:rPr>
                <w:lang w:eastAsia="ko-KR"/>
              </w:rPr>
              <w:t>Spectrum efficiency</w:t>
            </w:r>
          </w:p>
        </w:tc>
        <w:tc>
          <w:tcPr>
            <w:tcW w:w="1747" w:type="dxa"/>
          </w:tcPr>
          <w:p w14:paraId="2D14F1AA" w14:textId="468B89C7" w:rsidR="00955E0F" w:rsidRDefault="008C6331" w:rsidP="00C00287">
            <w:pPr>
              <w:pStyle w:val="BodyText"/>
              <w:rPr>
                <w:lang w:eastAsia="ko-KR"/>
              </w:rPr>
            </w:pPr>
            <w:r>
              <w:rPr>
                <w:lang w:eastAsia="ko-KR"/>
              </w:rPr>
              <w:t>1.</w:t>
            </w:r>
            <w:r w:rsidR="00955E0F">
              <w:rPr>
                <w:lang w:eastAsia="ko-KR"/>
              </w:rPr>
              <w:t>5 bps/Hz</w:t>
            </w:r>
          </w:p>
        </w:tc>
        <w:tc>
          <w:tcPr>
            <w:tcW w:w="1559" w:type="dxa"/>
          </w:tcPr>
          <w:p w14:paraId="1787DAAE" w14:textId="705D5989" w:rsidR="00955E0F" w:rsidRDefault="008C6331" w:rsidP="00C00287">
            <w:pPr>
              <w:pStyle w:val="BodyText"/>
              <w:rPr>
                <w:lang w:eastAsia="ko-KR"/>
              </w:rPr>
            </w:pPr>
            <w:r>
              <w:rPr>
                <w:lang w:eastAsia="ko-KR"/>
              </w:rPr>
              <w:t>4</w:t>
            </w:r>
            <w:r w:rsidR="00955E0F">
              <w:rPr>
                <w:lang w:eastAsia="ko-KR"/>
              </w:rPr>
              <w:t>.5 bps/Hz</w:t>
            </w:r>
          </w:p>
        </w:tc>
      </w:tr>
    </w:tbl>
    <w:p w14:paraId="27C12CA4" w14:textId="015CC8BC" w:rsidR="00BE3EF3" w:rsidRDefault="0078427B" w:rsidP="00BE3EF3">
      <w:pPr>
        <w:pStyle w:val="BodyText"/>
        <w:jc w:val="center"/>
        <w:rPr>
          <w:b/>
          <w:i/>
          <w:lang w:eastAsia="ko-KR"/>
        </w:rPr>
      </w:pPr>
      <w:r>
        <w:rPr>
          <w:b/>
          <w:i/>
          <w:lang w:eastAsia="ko-KR"/>
        </w:rPr>
        <w:t>Table 2</w:t>
      </w:r>
      <w:r w:rsidR="00BE3EF3" w:rsidRPr="00BE3EF3">
        <w:rPr>
          <w:b/>
          <w:i/>
          <w:lang w:eastAsia="ko-KR"/>
        </w:rPr>
        <w:t>: Data rates achievable for UL and DL</w:t>
      </w:r>
      <w:r w:rsidR="00525814">
        <w:rPr>
          <w:b/>
          <w:i/>
          <w:lang w:eastAsia="ko-KR"/>
        </w:rPr>
        <w:t xml:space="preserve"> with 30 MHz</w:t>
      </w:r>
    </w:p>
    <w:p w14:paraId="5F8D769D" w14:textId="77777777" w:rsidR="0078427B" w:rsidRDefault="0078427B" w:rsidP="009312FF">
      <w:pPr>
        <w:pStyle w:val="BodyText"/>
        <w:rPr>
          <w:b/>
          <w:i/>
          <w:lang w:eastAsia="ko-KR"/>
        </w:rPr>
      </w:pPr>
    </w:p>
    <w:p w14:paraId="21E0ADE1" w14:textId="07DA920A" w:rsidR="009312FF" w:rsidRDefault="006122B3" w:rsidP="009312FF">
      <w:pPr>
        <w:pStyle w:val="BodyText"/>
        <w:rPr>
          <w:b/>
          <w:i/>
          <w:lang w:eastAsia="ko-KR"/>
        </w:rPr>
      </w:pPr>
      <w:r>
        <w:rPr>
          <w:b/>
          <w:i/>
          <w:lang w:eastAsia="ko-KR"/>
        </w:rPr>
        <w:t>Observation 1: T</w:t>
      </w:r>
      <w:r w:rsidR="009312FF">
        <w:rPr>
          <w:b/>
          <w:i/>
          <w:lang w:eastAsia="ko-KR"/>
        </w:rPr>
        <w:t>h</w:t>
      </w:r>
      <w:r>
        <w:rPr>
          <w:b/>
          <w:i/>
          <w:lang w:eastAsia="ko-KR"/>
        </w:rPr>
        <w:t>e C/N range is consistent</w:t>
      </w:r>
      <w:r w:rsidR="0078427B">
        <w:rPr>
          <w:b/>
          <w:i/>
          <w:lang w:eastAsia="ko-KR"/>
        </w:rPr>
        <w:t xml:space="preserve"> with </w:t>
      </w:r>
      <w:r w:rsidR="009312FF" w:rsidRPr="009312FF">
        <w:rPr>
          <w:b/>
          <w:i/>
          <w:lang w:eastAsia="ko-KR"/>
        </w:rPr>
        <w:t>NR Experience data rate requirements</w:t>
      </w:r>
      <w:r w:rsidR="002E4E1E">
        <w:rPr>
          <w:b/>
          <w:i/>
          <w:lang w:eastAsia="ko-KR"/>
        </w:rPr>
        <w:t xml:space="preserve"> </w:t>
      </w:r>
      <w:r w:rsidR="002E4E1E" w:rsidRPr="002E4E1E">
        <w:rPr>
          <w:b/>
          <w:i/>
          <w:lang w:eastAsia="ko-KR"/>
        </w:rPr>
        <w:t xml:space="preserve">of up to 2 Mbps on DL and up to 60 kbps on UL for extreme coverage </w:t>
      </w:r>
      <w:r w:rsidR="002E4E1E">
        <w:rPr>
          <w:b/>
          <w:i/>
          <w:lang w:eastAsia="ko-KR"/>
        </w:rPr>
        <w:t>for extreme coverage, where activity factor and user density are for further discussion in RAN2</w:t>
      </w:r>
      <w:r w:rsidR="009312FF">
        <w:rPr>
          <w:b/>
          <w:i/>
          <w:lang w:eastAsia="ko-KR"/>
        </w:rPr>
        <w:t>.</w:t>
      </w:r>
    </w:p>
    <w:p w14:paraId="21B385DC" w14:textId="47F152F3" w:rsidR="009312FF" w:rsidRDefault="009312FF" w:rsidP="009312FF">
      <w:pPr>
        <w:pStyle w:val="BodyText"/>
        <w:rPr>
          <w:b/>
          <w:i/>
          <w:lang w:eastAsia="ko-KR"/>
        </w:rPr>
      </w:pPr>
      <w:r>
        <w:rPr>
          <w:b/>
          <w:i/>
          <w:lang w:eastAsia="ko-KR"/>
        </w:rPr>
        <w:t xml:space="preserve">Proposal 1: Link parameters, Satellite parameters, and terminal parameters illustrated in example below are considered </w:t>
      </w:r>
      <w:r w:rsidR="00315920">
        <w:rPr>
          <w:b/>
          <w:i/>
          <w:lang w:eastAsia="ko-KR"/>
        </w:rPr>
        <w:t>for evaluation of NR-NTN</w:t>
      </w:r>
      <w:r>
        <w:rPr>
          <w:b/>
          <w:i/>
          <w:lang w:eastAsia="ko-KR"/>
        </w:rPr>
        <w:t>.</w:t>
      </w:r>
    </w:p>
    <w:p w14:paraId="6E199F70" w14:textId="77777777" w:rsidR="009312FF" w:rsidRPr="00BE3EF3" w:rsidRDefault="009312FF" w:rsidP="009312FF">
      <w:pPr>
        <w:pStyle w:val="BodyText"/>
        <w:rPr>
          <w:b/>
          <w:i/>
          <w:lang w:eastAsia="ko-KR"/>
        </w:rPr>
      </w:pPr>
    </w:p>
    <w:p w14:paraId="16E81667" w14:textId="2FB55A4F" w:rsidR="009312FF" w:rsidRDefault="009312FF" w:rsidP="009312FF">
      <w:pPr>
        <w:pStyle w:val="Heading1"/>
      </w:pPr>
      <w:r>
        <w:t>Doppler Shift</w:t>
      </w:r>
    </w:p>
    <w:p w14:paraId="302C3175" w14:textId="0983410F" w:rsidR="009312FF" w:rsidRDefault="009312FF" w:rsidP="009312FF">
      <w:pPr>
        <w:pStyle w:val="BodyText"/>
        <w:rPr>
          <w:lang w:eastAsia="ko-KR"/>
        </w:rPr>
      </w:pPr>
      <w:r>
        <w:rPr>
          <w:lang w:eastAsia="ko-KR"/>
        </w:rPr>
        <w:t>In satellite system at low earth orbit, larger values for the Doppler shift and Doppler variation rate can be typically experienced due to the motion of the satellite. The max Doppler shift depends on the satellite orbit and elevation angle of the beam spot within the satellite cell. Table 1 shows Max Doppler shift as a function of the frequency and the satellite deployment. As an example, at an orbit of 600 km, the s</w:t>
      </w:r>
      <w:r w:rsidRPr="00225FE0">
        <w:rPr>
          <w:lang w:eastAsia="ko-KR"/>
        </w:rPr>
        <w:t xml:space="preserve">atellite moving speed </w:t>
      </w:r>
      <w:r>
        <w:rPr>
          <w:lang w:eastAsia="ko-KR"/>
        </w:rPr>
        <w:t xml:space="preserve">is </w:t>
      </w:r>
      <w:r w:rsidRPr="00225FE0">
        <w:rPr>
          <w:lang w:eastAsia="ko-KR"/>
        </w:rPr>
        <w:t>~</w:t>
      </w:r>
      <w:r w:rsidRPr="00ED5A57">
        <w:rPr>
          <w:lang w:eastAsia="ko-KR"/>
        </w:rPr>
        <w:t xml:space="preserve">7.5622 </w:t>
      </w:r>
      <w:r w:rsidRPr="00225FE0">
        <w:rPr>
          <w:lang w:eastAsia="ko-KR"/>
        </w:rPr>
        <w:t>km/s</w:t>
      </w:r>
      <w:r>
        <w:rPr>
          <w:lang w:eastAsia="ko-KR"/>
        </w:rPr>
        <w:t xml:space="preserve">. The maximum Doppler shift for an </w:t>
      </w:r>
      <w:r w:rsidRPr="00E4690B">
        <w:rPr>
          <w:lang w:eastAsia="ko-KR"/>
        </w:rPr>
        <w:t>earth fixed user equipment</w:t>
      </w:r>
      <w:r>
        <w:rPr>
          <w:lang w:eastAsia="ko-KR"/>
        </w:rPr>
        <w:t xml:space="preserve"> is 24 ppm as indicated in [3]. At a frequency of 2 GHz the max Doppler shift is 48 kHz (=24 ppm * 2 GHz).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10"/>
        <w:gridCol w:w="3305"/>
      </w:tblGrid>
      <w:tr w:rsidR="009312FF" w:rsidRPr="00B35BD5" w14:paraId="08D97082" w14:textId="77777777" w:rsidTr="00C00287">
        <w:trPr>
          <w:cantSplit/>
          <w:jc w:val="center"/>
        </w:trPr>
        <w:tc>
          <w:tcPr>
            <w:tcW w:w="0" w:type="auto"/>
            <w:shd w:val="clear" w:color="auto" w:fill="auto"/>
            <w:vAlign w:val="center"/>
          </w:tcPr>
          <w:p w14:paraId="2A723257" w14:textId="77777777" w:rsidR="009312FF" w:rsidRPr="00B35BD5" w:rsidRDefault="009312FF" w:rsidP="00C00287">
            <w:pPr>
              <w:spacing w:after="0"/>
              <w:rPr>
                <w:rFonts w:eastAsia="Calibri"/>
              </w:rPr>
            </w:pPr>
            <w:r w:rsidRPr="00B35BD5">
              <w:rPr>
                <w:rFonts w:eastAsia="Calibri"/>
              </w:rPr>
              <w:t>Scenarios</w:t>
            </w:r>
          </w:p>
        </w:tc>
        <w:tc>
          <w:tcPr>
            <w:tcW w:w="0" w:type="auto"/>
            <w:shd w:val="clear" w:color="auto" w:fill="auto"/>
            <w:vAlign w:val="center"/>
          </w:tcPr>
          <w:p w14:paraId="7A020F77" w14:textId="77777777" w:rsidR="009312FF" w:rsidRPr="00B35BD5" w:rsidRDefault="009312FF" w:rsidP="00C00287">
            <w:pPr>
              <w:spacing w:after="0"/>
              <w:rPr>
                <w:rFonts w:eastAsia="Calibri"/>
              </w:rPr>
            </w:pPr>
            <w:r w:rsidRPr="00B35BD5">
              <w:rPr>
                <w:rFonts w:eastAsia="Calibri"/>
              </w:rPr>
              <w:t>GEO based non-terrestrial access network (Scenario A and B)</w:t>
            </w:r>
          </w:p>
        </w:tc>
        <w:tc>
          <w:tcPr>
            <w:tcW w:w="0" w:type="auto"/>
            <w:shd w:val="clear" w:color="auto" w:fill="auto"/>
            <w:vAlign w:val="center"/>
          </w:tcPr>
          <w:p w14:paraId="3C183C98" w14:textId="77777777" w:rsidR="009312FF" w:rsidRPr="00B35BD5" w:rsidRDefault="009312FF" w:rsidP="00C00287">
            <w:pPr>
              <w:spacing w:after="0"/>
              <w:rPr>
                <w:rFonts w:eastAsia="Calibri"/>
              </w:rPr>
            </w:pPr>
            <w:r w:rsidRPr="00B35BD5">
              <w:rPr>
                <w:rFonts w:eastAsia="Calibri"/>
              </w:rPr>
              <w:t>LEO based non-terrestrial access network (Scenario C &amp; D)</w:t>
            </w:r>
          </w:p>
        </w:tc>
      </w:tr>
      <w:tr w:rsidR="009312FF" w:rsidRPr="00B35BD5" w14:paraId="2C4EF597" w14:textId="77777777" w:rsidTr="00C00287">
        <w:trPr>
          <w:cantSplit/>
          <w:jc w:val="center"/>
        </w:trPr>
        <w:tc>
          <w:tcPr>
            <w:tcW w:w="0" w:type="auto"/>
            <w:shd w:val="clear" w:color="auto" w:fill="auto"/>
            <w:vAlign w:val="center"/>
          </w:tcPr>
          <w:p w14:paraId="18BDE42D" w14:textId="77777777" w:rsidR="009312FF" w:rsidRPr="00B35BD5" w:rsidRDefault="009312FF" w:rsidP="00C00287">
            <w:pPr>
              <w:spacing w:after="0"/>
              <w:rPr>
                <w:rFonts w:eastAsia="Calibri"/>
              </w:rPr>
            </w:pPr>
            <w:r w:rsidRPr="00B35BD5">
              <w:rPr>
                <w:rFonts w:eastAsia="Calibri"/>
              </w:rPr>
              <w:lastRenderedPageBreak/>
              <w:t>Altitude</w:t>
            </w:r>
          </w:p>
        </w:tc>
        <w:tc>
          <w:tcPr>
            <w:tcW w:w="0" w:type="auto"/>
            <w:shd w:val="clear" w:color="auto" w:fill="auto"/>
            <w:vAlign w:val="center"/>
          </w:tcPr>
          <w:p w14:paraId="47E7479F" w14:textId="77777777" w:rsidR="009312FF" w:rsidRPr="00B35BD5" w:rsidRDefault="009312FF" w:rsidP="00C00287">
            <w:pPr>
              <w:spacing w:after="0"/>
              <w:rPr>
                <w:rFonts w:eastAsia="Calibri"/>
              </w:rPr>
            </w:pPr>
            <w:r w:rsidRPr="00B35BD5">
              <w:rPr>
                <w:rFonts w:eastAsia="Calibri"/>
              </w:rPr>
              <w:t>35,786 km</w:t>
            </w:r>
          </w:p>
        </w:tc>
        <w:tc>
          <w:tcPr>
            <w:tcW w:w="0" w:type="auto"/>
            <w:shd w:val="clear" w:color="auto" w:fill="auto"/>
            <w:vAlign w:val="center"/>
          </w:tcPr>
          <w:p w14:paraId="0EB37E39" w14:textId="77777777" w:rsidR="009312FF" w:rsidRPr="00B35BD5" w:rsidRDefault="009312FF" w:rsidP="00C00287">
            <w:pPr>
              <w:spacing w:after="0"/>
              <w:rPr>
                <w:rFonts w:eastAsia="Calibri"/>
              </w:rPr>
            </w:pPr>
            <w:r w:rsidRPr="00B35BD5">
              <w:rPr>
                <w:rFonts w:eastAsia="Calibri"/>
              </w:rPr>
              <w:t>600 km</w:t>
            </w:r>
          </w:p>
          <w:p w14:paraId="16FE13EC" w14:textId="77777777" w:rsidR="009312FF" w:rsidRPr="00B35BD5" w:rsidRDefault="009312FF" w:rsidP="00C00287">
            <w:pPr>
              <w:spacing w:after="0"/>
              <w:rPr>
                <w:rFonts w:eastAsia="Calibri"/>
              </w:rPr>
            </w:pPr>
            <w:r w:rsidRPr="00B35BD5">
              <w:rPr>
                <w:rFonts w:eastAsia="Calibri"/>
              </w:rPr>
              <w:t>1,200 km</w:t>
            </w:r>
          </w:p>
        </w:tc>
      </w:tr>
      <w:tr w:rsidR="009312FF" w:rsidRPr="00B35BD5" w14:paraId="4205150E" w14:textId="77777777" w:rsidTr="00C00287">
        <w:trPr>
          <w:cantSplit/>
          <w:jc w:val="center"/>
        </w:trPr>
        <w:tc>
          <w:tcPr>
            <w:tcW w:w="0" w:type="auto"/>
            <w:shd w:val="clear" w:color="auto" w:fill="auto"/>
            <w:vAlign w:val="center"/>
          </w:tcPr>
          <w:p w14:paraId="6C3065D0" w14:textId="77777777" w:rsidR="009312FF" w:rsidRPr="00B35BD5" w:rsidRDefault="009312FF" w:rsidP="00C00287">
            <w:pPr>
              <w:spacing w:after="0"/>
              <w:rPr>
                <w:rFonts w:eastAsia="Calibri"/>
              </w:rPr>
            </w:pPr>
            <w:r w:rsidRPr="00B35BD5">
              <w:rPr>
                <w:rFonts w:eastAsia="Calibri"/>
              </w:rPr>
              <w:t>Max distance between satellite and user equipment at min elevation angle</w:t>
            </w:r>
          </w:p>
        </w:tc>
        <w:tc>
          <w:tcPr>
            <w:tcW w:w="0" w:type="auto"/>
            <w:shd w:val="clear" w:color="auto" w:fill="auto"/>
            <w:vAlign w:val="center"/>
          </w:tcPr>
          <w:p w14:paraId="17BED31A" w14:textId="77777777" w:rsidR="009312FF" w:rsidRPr="00B35BD5" w:rsidRDefault="009312FF" w:rsidP="00C00287">
            <w:pPr>
              <w:spacing w:after="0"/>
              <w:rPr>
                <w:rFonts w:eastAsia="Calibri"/>
              </w:rPr>
            </w:pPr>
            <w:r w:rsidRPr="00B35BD5">
              <w:rPr>
                <w:rFonts w:eastAsia="Calibri"/>
              </w:rPr>
              <w:t>40,586 km</w:t>
            </w:r>
          </w:p>
        </w:tc>
        <w:tc>
          <w:tcPr>
            <w:tcW w:w="0" w:type="auto"/>
            <w:shd w:val="clear" w:color="auto" w:fill="auto"/>
            <w:vAlign w:val="center"/>
          </w:tcPr>
          <w:p w14:paraId="0EB54DB6" w14:textId="77777777" w:rsidR="009312FF" w:rsidRPr="00B35BD5" w:rsidRDefault="009312FF" w:rsidP="00C00287">
            <w:pPr>
              <w:spacing w:after="0"/>
              <w:rPr>
                <w:rFonts w:eastAsia="Calibri"/>
              </w:rPr>
            </w:pPr>
            <w:r w:rsidRPr="00B35BD5">
              <w:rPr>
                <w:rFonts w:eastAsia="Calibri"/>
              </w:rPr>
              <w:t>1,932 km (600 km altitude)</w:t>
            </w:r>
          </w:p>
          <w:p w14:paraId="5C72FA9C" w14:textId="77777777" w:rsidR="009312FF" w:rsidRPr="00B35BD5" w:rsidRDefault="009312FF" w:rsidP="00C00287">
            <w:pPr>
              <w:spacing w:after="0"/>
              <w:rPr>
                <w:rFonts w:eastAsia="Calibri"/>
              </w:rPr>
            </w:pPr>
            <w:r w:rsidRPr="00B35BD5">
              <w:rPr>
                <w:rFonts w:eastAsia="Calibri"/>
              </w:rPr>
              <w:t>3,131 km (1,200 km altitude)</w:t>
            </w:r>
          </w:p>
        </w:tc>
      </w:tr>
      <w:tr w:rsidR="009312FF" w:rsidRPr="00B35BD5" w14:paraId="1BFC22B7" w14:textId="77777777" w:rsidTr="00C00287">
        <w:trPr>
          <w:cantSplit/>
          <w:jc w:val="center"/>
        </w:trPr>
        <w:tc>
          <w:tcPr>
            <w:tcW w:w="0" w:type="auto"/>
            <w:shd w:val="clear" w:color="auto" w:fill="auto"/>
          </w:tcPr>
          <w:p w14:paraId="58058084" w14:textId="77777777" w:rsidR="009312FF" w:rsidRPr="00B35BD5" w:rsidRDefault="009312FF" w:rsidP="00C00287">
            <w:pPr>
              <w:spacing w:after="0"/>
              <w:rPr>
                <w:rFonts w:eastAsia="Calibri"/>
              </w:rPr>
            </w:pPr>
            <w:r w:rsidRPr="004568F5">
              <w:t>Max beam foot print diameter at nadir</w:t>
            </w:r>
          </w:p>
        </w:tc>
        <w:tc>
          <w:tcPr>
            <w:tcW w:w="0" w:type="auto"/>
            <w:shd w:val="clear" w:color="auto" w:fill="auto"/>
          </w:tcPr>
          <w:p w14:paraId="66203E43" w14:textId="77777777" w:rsidR="009312FF" w:rsidRPr="00B35BD5" w:rsidRDefault="009312FF" w:rsidP="00C00287">
            <w:pPr>
              <w:spacing w:after="0"/>
              <w:rPr>
                <w:rFonts w:eastAsia="Calibri"/>
              </w:rPr>
            </w:pPr>
            <w:r w:rsidRPr="004568F5">
              <w:t>500 km</w:t>
            </w:r>
          </w:p>
        </w:tc>
        <w:tc>
          <w:tcPr>
            <w:tcW w:w="0" w:type="auto"/>
            <w:shd w:val="clear" w:color="auto" w:fill="auto"/>
          </w:tcPr>
          <w:p w14:paraId="7E018945" w14:textId="77777777" w:rsidR="009312FF" w:rsidRPr="00B35BD5" w:rsidRDefault="009312FF" w:rsidP="00C00287">
            <w:pPr>
              <w:spacing w:after="0"/>
              <w:rPr>
                <w:rFonts w:eastAsia="Calibri"/>
              </w:rPr>
            </w:pPr>
            <w:r w:rsidRPr="004568F5">
              <w:t>200 km</w:t>
            </w:r>
          </w:p>
        </w:tc>
      </w:tr>
      <w:tr w:rsidR="009312FF" w:rsidRPr="00B35BD5" w14:paraId="7F68FE26" w14:textId="77777777" w:rsidTr="00C00287">
        <w:trPr>
          <w:cantSplit/>
          <w:jc w:val="center"/>
        </w:trPr>
        <w:tc>
          <w:tcPr>
            <w:tcW w:w="0" w:type="auto"/>
            <w:shd w:val="clear" w:color="auto" w:fill="auto"/>
            <w:vAlign w:val="center"/>
          </w:tcPr>
          <w:p w14:paraId="32CC89B1" w14:textId="77777777" w:rsidR="009312FF" w:rsidRPr="00B35BD5" w:rsidRDefault="009312FF" w:rsidP="00C00287">
            <w:pPr>
              <w:spacing w:after="0"/>
              <w:rPr>
                <w:rFonts w:eastAsia="Calibri"/>
              </w:rPr>
            </w:pPr>
            <w:r w:rsidRPr="00B35BD5">
              <w:rPr>
                <w:rFonts w:eastAsia="Calibri"/>
              </w:rPr>
              <w:t>Max Doppler shift (earth fixed user equipment)</w:t>
            </w:r>
          </w:p>
        </w:tc>
        <w:tc>
          <w:tcPr>
            <w:tcW w:w="0" w:type="auto"/>
            <w:shd w:val="clear" w:color="auto" w:fill="auto"/>
            <w:vAlign w:val="center"/>
          </w:tcPr>
          <w:p w14:paraId="6BCB2284" w14:textId="77777777" w:rsidR="009312FF" w:rsidRPr="00B35BD5" w:rsidRDefault="009312FF" w:rsidP="00C00287">
            <w:pPr>
              <w:spacing w:after="0"/>
              <w:rPr>
                <w:rFonts w:eastAsia="Calibri"/>
              </w:rPr>
            </w:pPr>
            <w:r w:rsidRPr="00B35BD5">
              <w:rPr>
                <w:rFonts w:eastAsia="Calibri"/>
              </w:rPr>
              <w:t>0.93 ppm</w:t>
            </w:r>
          </w:p>
        </w:tc>
        <w:tc>
          <w:tcPr>
            <w:tcW w:w="0" w:type="auto"/>
            <w:shd w:val="clear" w:color="auto" w:fill="auto"/>
            <w:vAlign w:val="center"/>
          </w:tcPr>
          <w:p w14:paraId="6AF80C46" w14:textId="77777777" w:rsidR="009312FF" w:rsidRPr="00B35BD5" w:rsidRDefault="009312FF" w:rsidP="00C00287">
            <w:pPr>
              <w:spacing w:after="0"/>
              <w:rPr>
                <w:rFonts w:eastAsia="Calibri"/>
              </w:rPr>
            </w:pPr>
            <w:r w:rsidRPr="00B35BD5">
              <w:rPr>
                <w:rFonts w:eastAsia="Calibri"/>
              </w:rPr>
              <w:t>24 ppm (600km)</w:t>
            </w:r>
          </w:p>
          <w:p w14:paraId="48FBD00A" w14:textId="77777777" w:rsidR="009312FF" w:rsidRPr="00B35BD5" w:rsidRDefault="009312FF" w:rsidP="00C00287">
            <w:pPr>
              <w:spacing w:after="0"/>
              <w:rPr>
                <w:rFonts w:eastAsia="Calibri"/>
              </w:rPr>
            </w:pPr>
            <w:r w:rsidRPr="00B35BD5">
              <w:rPr>
                <w:rFonts w:eastAsia="Calibri"/>
              </w:rPr>
              <w:t xml:space="preserve">21ppm(1200km) </w:t>
            </w:r>
          </w:p>
        </w:tc>
      </w:tr>
      <w:tr w:rsidR="009312FF" w:rsidRPr="00B35BD5" w14:paraId="494E22A6" w14:textId="77777777" w:rsidTr="00C00287">
        <w:trPr>
          <w:cantSplit/>
          <w:jc w:val="center"/>
        </w:trPr>
        <w:tc>
          <w:tcPr>
            <w:tcW w:w="0" w:type="auto"/>
            <w:shd w:val="clear" w:color="auto" w:fill="auto"/>
            <w:vAlign w:val="center"/>
          </w:tcPr>
          <w:p w14:paraId="79EAF4EF" w14:textId="77777777" w:rsidR="009312FF" w:rsidRPr="00B35BD5" w:rsidRDefault="009312FF" w:rsidP="00C00287">
            <w:pPr>
              <w:spacing w:after="0"/>
              <w:rPr>
                <w:rFonts w:eastAsia="Calibri"/>
              </w:rPr>
            </w:pPr>
            <w:r w:rsidRPr="00B35BD5">
              <w:rPr>
                <w:rFonts w:eastAsia="Calibri"/>
              </w:rPr>
              <w:t>Max Doppler shift variation (earth fixed user equipment)</w:t>
            </w:r>
          </w:p>
        </w:tc>
        <w:tc>
          <w:tcPr>
            <w:tcW w:w="0" w:type="auto"/>
            <w:shd w:val="clear" w:color="auto" w:fill="auto"/>
            <w:vAlign w:val="center"/>
          </w:tcPr>
          <w:p w14:paraId="45C35BDA" w14:textId="77777777" w:rsidR="009312FF" w:rsidRPr="00B35BD5" w:rsidRDefault="009312FF" w:rsidP="00C00287">
            <w:pPr>
              <w:spacing w:after="0"/>
              <w:rPr>
                <w:rFonts w:eastAsia="Calibri"/>
              </w:rPr>
            </w:pPr>
            <w:r w:rsidRPr="00B35BD5">
              <w:rPr>
                <w:rFonts w:eastAsia="Calibri"/>
              </w:rPr>
              <w:t xml:space="preserve">0.000 045 ppm/s </w:t>
            </w:r>
          </w:p>
        </w:tc>
        <w:tc>
          <w:tcPr>
            <w:tcW w:w="0" w:type="auto"/>
            <w:shd w:val="clear" w:color="auto" w:fill="auto"/>
            <w:vAlign w:val="center"/>
          </w:tcPr>
          <w:p w14:paraId="72A78ABE" w14:textId="77777777" w:rsidR="009312FF" w:rsidRPr="00B35BD5" w:rsidRDefault="009312FF" w:rsidP="00C00287">
            <w:pPr>
              <w:spacing w:after="0"/>
              <w:rPr>
                <w:rFonts w:eastAsia="Calibri"/>
              </w:rPr>
            </w:pPr>
            <w:r w:rsidRPr="00B35BD5">
              <w:rPr>
                <w:rFonts w:eastAsia="Calibri"/>
              </w:rPr>
              <w:t>0.27ppm/s (600km)</w:t>
            </w:r>
          </w:p>
          <w:p w14:paraId="20827EFB" w14:textId="77777777" w:rsidR="009312FF" w:rsidRPr="00B35BD5" w:rsidRDefault="009312FF" w:rsidP="00C00287">
            <w:pPr>
              <w:spacing w:after="0"/>
              <w:rPr>
                <w:rFonts w:eastAsia="Calibri"/>
              </w:rPr>
            </w:pPr>
            <w:r w:rsidRPr="00B35BD5">
              <w:rPr>
                <w:rFonts w:eastAsia="Calibri"/>
              </w:rPr>
              <w:t>0.13ppm/s(1200km)</w:t>
            </w:r>
          </w:p>
        </w:tc>
      </w:tr>
    </w:tbl>
    <w:p w14:paraId="55940E60" w14:textId="77777777" w:rsidR="009312FF" w:rsidRPr="002752C9" w:rsidRDefault="009312FF" w:rsidP="009312FF">
      <w:pPr>
        <w:pStyle w:val="BodyText"/>
        <w:rPr>
          <w:lang w:eastAsia="ko-KR"/>
        </w:rPr>
      </w:pP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9312FF" w:rsidRPr="002752C9" w14:paraId="33E8ADDB"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F84B13" w14:textId="77777777" w:rsidR="009312FF" w:rsidRPr="002752C9" w:rsidRDefault="009312FF" w:rsidP="00C00287">
            <w:pPr>
              <w:pStyle w:val="TAH"/>
              <w:rPr>
                <w:lang w:eastAsia="fr-FR"/>
              </w:rPr>
            </w:pPr>
            <w:r w:rsidRPr="002752C9">
              <w:rPr>
                <w:lang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64D557" w14:textId="77777777" w:rsidR="009312FF" w:rsidRPr="002752C9" w:rsidRDefault="009312FF" w:rsidP="00C00287">
            <w:pPr>
              <w:pStyle w:val="TAH"/>
              <w:rPr>
                <w:lang w:val="fr-FR" w:eastAsia="fr-FR"/>
              </w:rPr>
            </w:pPr>
            <w:r w:rsidRPr="002752C9">
              <w:rPr>
                <w:lang w:eastAsia="fr-FR"/>
              </w:rPr>
              <w:t xml:space="preserve">Max </w:t>
            </w:r>
            <w:r w:rsidRPr="002752C9">
              <w:rPr>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5968B7" w14:textId="77777777" w:rsidR="009312FF" w:rsidRPr="002752C9" w:rsidRDefault="009312FF" w:rsidP="00C00287">
            <w:pPr>
              <w:pStyle w:val="TAH"/>
              <w:rPr>
                <w:lang w:val="fr-FR" w:eastAsia="fr-FR"/>
              </w:rPr>
            </w:pPr>
            <w:r w:rsidRPr="002752C9">
              <w:rPr>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2312DC92" w14:textId="77777777" w:rsidR="009312FF" w:rsidRPr="002752C9" w:rsidRDefault="009312FF" w:rsidP="00C00287">
            <w:pPr>
              <w:pStyle w:val="TAH"/>
              <w:rPr>
                <w:lang w:val="fr-FR" w:eastAsia="fr-FR"/>
              </w:rPr>
            </w:pPr>
            <w:r w:rsidRPr="002752C9">
              <w:rPr>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25A48756" w14:textId="77777777" w:rsidR="009312FF" w:rsidRPr="002752C9" w:rsidRDefault="009312FF" w:rsidP="00C00287">
            <w:pPr>
              <w:pStyle w:val="TAH"/>
              <w:rPr>
                <w:lang w:val="fr-FR" w:eastAsia="fr-FR"/>
              </w:rPr>
            </w:pPr>
          </w:p>
        </w:tc>
      </w:tr>
      <w:tr w:rsidR="009312FF" w:rsidRPr="002752C9" w14:paraId="7D79573E" w14:textId="77777777" w:rsidTr="00C00287">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00628C92" w14:textId="77777777" w:rsidR="009312FF" w:rsidRPr="002752C9" w:rsidRDefault="009312FF" w:rsidP="00C00287">
            <w:pPr>
              <w:spacing w:after="0"/>
              <w:jc w:val="center"/>
              <w:rPr>
                <w:lang w:eastAsia="fr-FR"/>
              </w:rPr>
            </w:pPr>
            <w:r w:rsidRPr="002752C9">
              <w:rPr>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5FB760A1" w14:textId="77777777" w:rsidR="009312FF" w:rsidRPr="002752C9" w:rsidRDefault="009312FF" w:rsidP="00C00287">
            <w:pPr>
              <w:spacing w:after="0"/>
              <w:jc w:val="center"/>
              <w:rPr>
                <w:lang w:val="fr-FR" w:eastAsia="fr-FR"/>
              </w:rPr>
            </w:pPr>
            <w:r w:rsidRPr="002752C9">
              <w:rPr>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1902E50C" w14:textId="77777777" w:rsidR="009312FF" w:rsidRPr="002752C9" w:rsidRDefault="009312FF" w:rsidP="00C00287">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1F19B615" w14:textId="77777777" w:rsidR="009312FF" w:rsidRPr="002752C9" w:rsidRDefault="009312FF" w:rsidP="00C00287">
            <w:pPr>
              <w:spacing w:after="0"/>
              <w:jc w:val="center"/>
              <w:rPr>
                <w:lang w:val="fr-FR" w:eastAsia="fr-FR"/>
              </w:rPr>
            </w:pPr>
            <w:r w:rsidRPr="002752C9">
              <w:rPr>
                <w:lang w:val="fr-FR" w:eastAsia="fr-FR"/>
              </w:rPr>
              <w:t>- 544 Hz/s</w:t>
            </w:r>
          </w:p>
        </w:tc>
        <w:tc>
          <w:tcPr>
            <w:tcW w:w="1072" w:type="pct"/>
            <w:vMerge w:val="restart"/>
            <w:tcBorders>
              <w:top w:val="nil"/>
              <w:left w:val="nil"/>
              <w:right w:val="single" w:sz="4" w:space="0" w:color="auto"/>
            </w:tcBorders>
          </w:tcPr>
          <w:p w14:paraId="386B0A5D" w14:textId="77777777" w:rsidR="009312FF" w:rsidRPr="002752C9" w:rsidRDefault="009312FF" w:rsidP="00C00287">
            <w:pPr>
              <w:spacing w:after="0"/>
              <w:jc w:val="center"/>
              <w:rPr>
                <w:lang w:val="fr-FR" w:eastAsia="fr-FR"/>
              </w:rPr>
            </w:pPr>
            <w:r w:rsidRPr="002752C9">
              <w:rPr>
                <w:lang w:val="fr-FR" w:eastAsia="fr-FR"/>
              </w:rPr>
              <w:t>LEO at 600 km altitude</w:t>
            </w:r>
          </w:p>
        </w:tc>
      </w:tr>
      <w:tr w:rsidR="009312FF" w:rsidRPr="002752C9" w14:paraId="45760F99" w14:textId="77777777" w:rsidTr="00C00287">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3314CDF9" w14:textId="77777777" w:rsidR="009312FF" w:rsidRPr="002752C9" w:rsidRDefault="009312FF" w:rsidP="00C00287">
            <w:pPr>
              <w:spacing w:after="0"/>
              <w:jc w:val="center"/>
              <w:rPr>
                <w:lang w:eastAsia="fr-FR"/>
              </w:rPr>
            </w:pPr>
            <w:r w:rsidRPr="002752C9">
              <w:rPr>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402EAB63" w14:textId="77777777" w:rsidR="009312FF" w:rsidRPr="002752C9" w:rsidRDefault="009312FF" w:rsidP="00C00287">
            <w:pPr>
              <w:spacing w:after="0"/>
              <w:jc w:val="center"/>
            </w:pPr>
            <w:r w:rsidRPr="002752C9">
              <w:rPr>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5971DE50" w14:textId="77777777" w:rsidR="009312FF" w:rsidRPr="002752C9" w:rsidRDefault="009312FF" w:rsidP="00C00287">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006A8BBE" w14:textId="77777777" w:rsidR="009312FF" w:rsidRPr="002752C9" w:rsidRDefault="009312FF" w:rsidP="00C00287">
            <w:pPr>
              <w:spacing w:after="0"/>
              <w:jc w:val="center"/>
              <w:rPr>
                <w:lang w:val="fr-FR" w:eastAsia="fr-FR"/>
              </w:rPr>
            </w:pPr>
            <w:r w:rsidRPr="002752C9">
              <w:rPr>
                <w:lang w:val="fr-FR" w:eastAsia="fr-FR"/>
              </w:rPr>
              <w:t>-5.44 kHz/s</w:t>
            </w:r>
          </w:p>
        </w:tc>
        <w:tc>
          <w:tcPr>
            <w:tcW w:w="1072" w:type="pct"/>
            <w:vMerge/>
            <w:tcBorders>
              <w:left w:val="nil"/>
              <w:right w:val="single" w:sz="4" w:space="0" w:color="auto"/>
            </w:tcBorders>
          </w:tcPr>
          <w:p w14:paraId="127FA1FD" w14:textId="77777777" w:rsidR="009312FF" w:rsidRPr="002752C9" w:rsidRDefault="009312FF" w:rsidP="00C00287">
            <w:pPr>
              <w:spacing w:after="0"/>
              <w:jc w:val="center"/>
              <w:rPr>
                <w:lang w:val="fr-FR" w:eastAsia="fr-FR"/>
              </w:rPr>
            </w:pPr>
          </w:p>
        </w:tc>
      </w:tr>
      <w:tr w:rsidR="009312FF" w:rsidRPr="002752C9" w14:paraId="2D8FA821"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4137C2" w14:textId="77777777" w:rsidR="009312FF" w:rsidRPr="002752C9" w:rsidRDefault="009312FF" w:rsidP="00C00287">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A050776" w14:textId="77777777" w:rsidR="009312FF" w:rsidRPr="002752C9" w:rsidRDefault="009312FF" w:rsidP="00C00287">
            <w:pPr>
              <w:spacing w:after="0"/>
              <w:jc w:val="center"/>
            </w:pPr>
            <w:r w:rsidRPr="002752C9">
              <w:rPr>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DFC089F" w14:textId="77777777" w:rsidR="009312FF" w:rsidRPr="002752C9" w:rsidRDefault="009312FF" w:rsidP="00C00287">
            <w:pPr>
              <w:spacing w:after="0"/>
              <w:jc w:val="center"/>
              <w:rPr>
                <w:lang w:val="fr-FR" w:eastAsia="fr-FR"/>
              </w:rPr>
            </w:pPr>
            <w:r w:rsidRPr="002752C9">
              <w:rPr>
                <w:lang w:val="fr-FR" w:eastAsia="fr-FR"/>
              </w:rPr>
              <w:t>0.0024 %</w:t>
            </w:r>
          </w:p>
        </w:tc>
        <w:tc>
          <w:tcPr>
            <w:tcW w:w="1073" w:type="pct"/>
            <w:tcBorders>
              <w:top w:val="single" w:sz="4" w:space="0" w:color="auto"/>
              <w:left w:val="nil"/>
              <w:bottom w:val="single" w:sz="4" w:space="0" w:color="auto"/>
              <w:right w:val="single" w:sz="4" w:space="0" w:color="auto"/>
            </w:tcBorders>
            <w:vAlign w:val="center"/>
          </w:tcPr>
          <w:p w14:paraId="68E36B90" w14:textId="77777777" w:rsidR="009312FF" w:rsidRPr="002752C9" w:rsidRDefault="009312FF" w:rsidP="00C00287">
            <w:pPr>
              <w:spacing w:after="0"/>
              <w:jc w:val="center"/>
              <w:rPr>
                <w:lang w:val="fr-FR" w:eastAsia="fr-FR"/>
              </w:rPr>
            </w:pPr>
            <w:r w:rsidRPr="002752C9">
              <w:rPr>
                <w:lang w:val="fr-FR" w:eastAsia="fr-FR"/>
              </w:rPr>
              <w:t>-8.16 kHz/s</w:t>
            </w:r>
          </w:p>
        </w:tc>
        <w:tc>
          <w:tcPr>
            <w:tcW w:w="1072" w:type="pct"/>
            <w:vMerge/>
            <w:tcBorders>
              <w:left w:val="nil"/>
              <w:bottom w:val="single" w:sz="4" w:space="0" w:color="auto"/>
              <w:right w:val="single" w:sz="4" w:space="0" w:color="auto"/>
            </w:tcBorders>
          </w:tcPr>
          <w:p w14:paraId="77A26F2A" w14:textId="77777777" w:rsidR="009312FF" w:rsidRPr="002752C9" w:rsidRDefault="009312FF" w:rsidP="00C00287">
            <w:pPr>
              <w:spacing w:after="0"/>
              <w:jc w:val="center"/>
              <w:rPr>
                <w:lang w:val="fr-FR" w:eastAsia="fr-FR"/>
              </w:rPr>
            </w:pPr>
          </w:p>
        </w:tc>
      </w:tr>
      <w:tr w:rsidR="009312FF" w:rsidRPr="002752C9" w14:paraId="36F4D61A"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1B5DA" w14:textId="77777777" w:rsidR="009312FF" w:rsidRPr="002752C9" w:rsidRDefault="009312FF" w:rsidP="00C00287">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3D1A716B" w14:textId="77777777" w:rsidR="009312FF" w:rsidRPr="002752C9" w:rsidRDefault="009312FF" w:rsidP="00C00287">
            <w:pPr>
              <w:spacing w:after="0"/>
              <w:jc w:val="center"/>
              <w:rPr>
                <w:lang w:val="fr-FR" w:eastAsia="fr-FR"/>
              </w:rPr>
            </w:pPr>
            <w:r w:rsidRPr="002752C9">
              <w:rPr>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3A7DEE36" w14:textId="77777777" w:rsidR="009312FF" w:rsidRPr="002752C9" w:rsidRDefault="009312FF" w:rsidP="00C00287">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0C286D61" w14:textId="77777777" w:rsidR="009312FF" w:rsidRPr="002752C9" w:rsidRDefault="009312FF" w:rsidP="00C00287">
            <w:pPr>
              <w:spacing w:after="0"/>
              <w:jc w:val="center"/>
              <w:rPr>
                <w:lang w:val="fr-FR" w:eastAsia="fr-FR"/>
              </w:rPr>
            </w:pPr>
            <w:r w:rsidRPr="002752C9">
              <w:rPr>
                <w:lang w:val="fr-FR" w:eastAsia="fr-FR"/>
              </w:rPr>
              <w:t>-180 Hz/s</w:t>
            </w:r>
          </w:p>
        </w:tc>
        <w:tc>
          <w:tcPr>
            <w:tcW w:w="1072" w:type="pct"/>
            <w:vMerge w:val="restart"/>
            <w:tcBorders>
              <w:top w:val="single" w:sz="4" w:space="0" w:color="auto"/>
              <w:left w:val="nil"/>
              <w:right w:val="single" w:sz="4" w:space="0" w:color="auto"/>
            </w:tcBorders>
          </w:tcPr>
          <w:p w14:paraId="05F8DAF6" w14:textId="77777777" w:rsidR="009312FF" w:rsidRPr="002752C9" w:rsidRDefault="009312FF" w:rsidP="00C00287">
            <w:pPr>
              <w:spacing w:after="0"/>
              <w:jc w:val="center"/>
              <w:rPr>
                <w:lang w:val="fr-FR" w:eastAsia="fr-FR"/>
              </w:rPr>
            </w:pPr>
            <w:r w:rsidRPr="002752C9">
              <w:rPr>
                <w:lang w:val="fr-FR" w:eastAsia="fr-FR"/>
              </w:rPr>
              <w:t>LEO at 1500 km altitude</w:t>
            </w:r>
          </w:p>
        </w:tc>
      </w:tr>
      <w:tr w:rsidR="009312FF" w:rsidRPr="002752C9" w14:paraId="405CE0ED"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668E7" w14:textId="77777777" w:rsidR="009312FF" w:rsidRPr="002752C9" w:rsidRDefault="009312FF" w:rsidP="00C00287">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7BB34E5D" w14:textId="77777777" w:rsidR="009312FF" w:rsidRPr="002752C9" w:rsidRDefault="009312FF" w:rsidP="00C00287">
            <w:pPr>
              <w:spacing w:after="0"/>
              <w:jc w:val="center"/>
              <w:rPr>
                <w:lang w:val="fr-FR" w:eastAsia="fr-FR"/>
              </w:rPr>
            </w:pPr>
            <w:r w:rsidRPr="002752C9">
              <w:rPr>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28D24DEE" w14:textId="77777777" w:rsidR="009312FF" w:rsidRPr="002752C9" w:rsidRDefault="009312FF" w:rsidP="00C00287">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27047EF3" w14:textId="77777777" w:rsidR="009312FF" w:rsidRPr="002752C9" w:rsidRDefault="009312FF" w:rsidP="00C00287">
            <w:pPr>
              <w:spacing w:after="0"/>
              <w:jc w:val="center"/>
              <w:rPr>
                <w:lang w:val="fr-FR" w:eastAsia="fr-FR"/>
              </w:rPr>
            </w:pPr>
            <w:r>
              <w:rPr>
                <w:lang w:val="fr-FR" w:eastAsia="fr-FR"/>
              </w:rPr>
              <w:t>-1.8 kHz</w:t>
            </w:r>
            <w:r w:rsidRPr="002752C9">
              <w:rPr>
                <w:lang w:val="fr-FR" w:eastAsia="fr-FR"/>
              </w:rPr>
              <w:t>/s</w:t>
            </w:r>
          </w:p>
        </w:tc>
        <w:tc>
          <w:tcPr>
            <w:tcW w:w="1072" w:type="pct"/>
            <w:vMerge/>
            <w:tcBorders>
              <w:left w:val="nil"/>
              <w:right w:val="single" w:sz="4" w:space="0" w:color="auto"/>
            </w:tcBorders>
          </w:tcPr>
          <w:p w14:paraId="728701CC" w14:textId="77777777" w:rsidR="009312FF" w:rsidRPr="002752C9" w:rsidRDefault="009312FF" w:rsidP="00C00287">
            <w:pPr>
              <w:spacing w:after="0"/>
              <w:jc w:val="center"/>
              <w:rPr>
                <w:lang w:val="fr-FR" w:eastAsia="fr-FR"/>
              </w:rPr>
            </w:pPr>
          </w:p>
        </w:tc>
      </w:tr>
      <w:tr w:rsidR="009312FF" w:rsidRPr="002752C9" w14:paraId="04BD8C50"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2DBAA4" w14:textId="77777777" w:rsidR="009312FF" w:rsidRPr="002752C9" w:rsidRDefault="009312FF" w:rsidP="00C00287">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35DF78C" w14:textId="77777777" w:rsidR="009312FF" w:rsidRPr="002752C9" w:rsidRDefault="009312FF" w:rsidP="00C00287">
            <w:pPr>
              <w:spacing w:after="0"/>
              <w:jc w:val="center"/>
              <w:rPr>
                <w:lang w:val="fr-FR" w:eastAsia="fr-FR"/>
              </w:rPr>
            </w:pPr>
            <w:r w:rsidRPr="002752C9">
              <w:rPr>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26EEAB20" w14:textId="77777777" w:rsidR="009312FF" w:rsidRPr="002752C9" w:rsidRDefault="009312FF" w:rsidP="00C00287">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2D27A85E" w14:textId="77777777" w:rsidR="009312FF" w:rsidRPr="002752C9" w:rsidRDefault="009312FF" w:rsidP="00C00287">
            <w:pPr>
              <w:spacing w:after="0"/>
              <w:jc w:val="center"/>
              <w:rPr>
                <w:lang w:val="fr-FR" w:eastAsia="fr-FR"/>
              </w:rPr>
            </w:pPr>
            <w:r w:rsidRPr="002752C9">
              <w:rPr>
                <w:lang w:val="fr-FR" w:eastAsia="fr-FR"/>
              </w:rPr>
              <w:t>-2.7 kHz/s</w:t>
            </w:r>
          </w:p>
        </w:tc>
        <w:tc>
          <w:tcPr>
            <w:tcW w:w="1072" w:type="pct"/>
            <w:vMerge/>
            <w:tcBorders>
              <w:left w:val="nil"/>
              <w:bottom w:val="single" w:sz="4" w:space="0" w:color="auto"/>
              <w:right w:val="single" w:sz="4" w:space="0" w:color="auto"/>
            </w:tcBorders>
          </w:tcPr>
          <w:p w14:paraId="6572EB66" w14:textId="77777777" w:rsidR="009312FF" w:rsidRPr="002752C9" w:rsidRDefault="009312FF" w:rsidP="00C00287">
            <w:pPr>
              <w:spacing w:after="0"/>
              <w:jc w:val="center"/>
              <w:rPr>
                <w:lang w:val="fr-FR" w:eastAsia="fr-FR"/>
              </w:rPr>
            </w:pPr>
          </w:p>
        </w:tc>
      </w:tr>
      <w:tr w:rsidR="009312FF" w:rsidRPr="002752C9" w14:paraId="681C1D27"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C8DE2" w14:textId="77777777" w:rsidR="009312FF" w:rsidRPr="002752C9" w:rsidRDefault="009312FF" w:rsidP="00C00287">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3A9C197A" w14:textId="77777777" w:rsidR="009312FF" w:rsidRPr="002752C9" w:rsidRDefault="009312FF" w:rsidP="00C00287">
            <w:pPr>
              <w:spacing w:after="0"/>
              <w:jc w:val="center"/>
              <w:rPr>
                <w:lang w:val="fr-FR" w:eastAsia="fr-FR"/>
              </w:rPr>
            </w:pPr>
            <w:r w:rsidRPr="002752C9">
              <w:rPr>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18A3943" w14:textId="77777777" w:rsidR="009312FF" w:rsidRPr="002752C9" w:rsidRDefault="009312FF" w:rsidP="00C00287">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7EC36DF1" w14:textId="77777777" w:rsidR="009312FF" w:rsidRPr="002752C9" w:rsidRDefault="009312FF" w:rsidP="00C00287">
            <w:pPr>
              <w:spacing w:after="0"/>
              <w:jc w:val="center"/>
              <w:rPr>
                <w:lang w:val="fr-FR" w:eastAsia="fr-FR"/>
              </w:rPr>
            </w:pPr>
            <w:r w:rsidRPr="002752C9">
              <w:rPr>
                <w:lang w:val="fr-FR" w:eastAsia="fr-FR"/>
              </w:rPr>
              <w:t>-6 Hz/s</w:t>
            </w:r>
          </w:p>
        </w:tc>
        <w:tc>
          <w:tcPr>
            <w:tcW w:w="1072" w:type="pct"/>
            <w:vMerge w:val="restart"/>
            <w:tcBorders>
              <w:top w:val="single" w:sz="4" w:space="0" w:color="auto"/>
              <w:left w:val="nil"/>
              <w:right w:val="single" w:sz="4" w:space="0" w:color="auto"/>
            </w:tcBorders>
          </w:tcPr>
          <w:p w14:paraId="2A5DB601" w14:textId="77777777" w:rsidR="009312FF" w:rsidRPr="002752C9" w:rsidRDefault="009312FF" w:rsidP="00C00287">
            <w:pPr>
              <w:spacing w:after="0"/>
              <w:jc w:val="center"/>
              <w:rPr>
                <w:lang w:val="fr-FR" w:eastAsia="fr-FR"/>
              </w:rPr>
            </w:pPr>
            <w:r w:rsidRPr="002752C9">
              <w:rPr>
                <w:lang w:val="fr-FR" w:eastAsia="fr-FR"/>
              </w:rPr>
              <w:t>MEO at 10000 km altitude</w:t>
            </w:r>
          </w:p>
        </w:tc>
      </w:tr>
      <w:tr w:rsidR="009312FF" w:rsidRPr="002752C9" w14:paraId="15009909"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74460" w14:textId="77777777" w:rsidR="009312FF" w:rsidRPr="002752C9" w:rsidRDefault="009312FF" w:rsidP="00C00287">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5B26DD3B" w14:textId="77777777" w:rsidR="009312FF" w:rsidRPr="002752C9" w:rsidRDefault="009312FF" w:rsidP="00C00287">
            <w:pPr>
              <w:spacing w:after="0"/>
              <w:jc w:val="center"/>
              <w:rPr>
                <w:lang w:val="fr-FR" w:eastAsia="fr-FR"/>
              </w:rPr>
            </w:pPr>
            <w:r w:rsidRPr="002752C9">
              <w:rPr>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7D020FC6" w14:textId="77777777" w:rsidR="009312FF" w:rsidRPr="002752C9" w:rsidRDefault="009312FF" w:rsidP="00C00287">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53241BFC" w14:textId="77777777" w:rsidR="009312FF" w:rsidRPr="002752C9" w:rsidRDefault="009312FF" w:rsidP="00C00287">
            <w:pPr>
              <w:spacing w:after="0"/>
              <w:jc w:val="center"/>
              <w:rPr>
                <w:lang w:val="fr-FR" w:eastAsia="fr-FR"/>
              </w:rPr>
            </w:pPr>
            <w:r w:rsidRPr="002752C9">
              <w:rPr>
                <w:lang w:val="fr-FR" w:eastAsia="fr-FR"/>
              </w:rPr>
              <w:t>-60 Hz/s</w:t>
            </w:r>
          </w:p>
        </w:tc>
        <w:tc>
          <w:tcPr>
            <w:tcW w:w="1072" w:type="pct"/>
            <w:vMerge/>
            <w:tcBorders>
              <w:left w:val="nil"/>
              <w:right w:val="single" w:sz="4" w:space="0" w:color="auto"/>
            </w:tcBorders>
          </w:tcPr>
          <w:p w14:paraId="2B527288" w14:textId="77777777" w:rsidR="009312FF" w:rsidRPr="002752C9" w:rsidRDefault="009312FF" w:rsidP="00C00287">
            <w:pPr>
              <w:spacing w:after="0"/>
              <w:jc w:val="center"/>
              <w:rPr>
                <w:lang w:val="fr-FR" w:eastAsia="fr-FR"/>
              </w:rPr>
            </w:pPr>
          </w:p>
        </w:tc>
      </w:tr>
      <w:tr w:rsidR="009312FF" w:rsidRPr="002752C9" w14:paraId="6EAB024B" w14:textId="77777777" w:rsidTr="00C0028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BA8A3" w14:textId="77777777" w:rsidR="009312FF" w:rsidRPr="002752C9" w:rsidRDefault="009312FF" w:rsidP="00C00287">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B81622A" w14:textId="77777777" w:rsidR="009312FF" w:rsidRPr="002752C9" w:rsidRDefault="009312FF" w:rsidP="00C00287">
            <w:pPr>
              <w:spacing w:after="0"/>
              <w:jc w:val="center"/>
              <w:rPr>
                <w:lang w:val="fr-FR" w:eastAsia="fr-FR"/>
              </w:rPr>
            </w:pPr>
            <w:r w:rsidRPr="002752C9">
              <w:rPr>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D9F9CC7" w14:textId="77777777" w:rsidR="009312FF" w:rsidRPr="002752C9" w:rsidRDefault="009312FF" w:rsidP="00C00287">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7F4E6EFB" w14:textId="77777777" w:rsidR="009312FF" w:rsidRPr="002752C9" w:rsidRDefault="009312FF" w:rsidP="00C00287">
            <w:pPr>
              <w:spacing w:after="0"/>
              <w:jc w:val="center"/>
              <w:rPr>
                <w:lang w:val="fr-FR" w:eastAsia="fr-FR"/>
              </w:rPr>
            </w:pPr>
            <w:r w:rsidRPr="002752C9">
              <w:rPr>
                <w:lang w:val="fr-FR" w:eastAsia="fr-FR"/>
              </w:rPr>
              <w:t>-90 Hz/s</w:t>
            </w:r>
          </w:p>
        </w:tc>
        <w:tc>
          <w:tcPr>
            <w:tcW w:w="1072" w:type="pct"/>
            <w:vMerge/>
            <w:tcBorders>
              <w:left w:val="nil"/>
              <w:bottom w:val="single" w:sz="4" w:space="0" w:color="auto"/>
              <w:right w:val="single" w:sz="4" w:space="0" w:color="auto"/>
            </w:tcBorders>
          </w:tcPr>
          <w:p w14:paraId="7F049A93" w14:textId="77777777" w:rsidR="009312FF" w:rsidRPr="002752C9" w:rsidRDefault="009312FF" w:rsidP="00C00287">
            <w:pPr>
              <w:spacing w:after="0"/>
              <w:jc w:val="center"/>
              <w:rPr>
                <w:lang w:val="fr-FR" w:eastAsia="fr-FR"/>
              </w:rPr>
            </w:pPr>
          </w:p>
        </w:tc>
      </w:tr>
    </w:tbl>
    <w:p w14:paraId="3183F20E" w14:textId="77777777" w:rsidR="009312FF" w:rsidRPr="00E4690B" w:rsidRDefault="009312FF" w:rsidP="009312FF">
      <w:pPr>
        <w:pStyle w:val="BodyText"/>
        <w:jc w:val="center"/>
        <w:rPr>
          <w:b/>
          <w:i/>
          <w:lang w:eastAsia="ko-KR"/>
        </w:rPr>
      </w:pPr>
      <w:r w:rsidRPr="00E4690B">
        <w:rPr>
          <w:b/>
          <w:i/>
        </w:rPr>
        <w:t>Table 1: Summary of Doppler shift and shift variation for different altitudes [2]</w:t>
      </w:r>
    </w:p>
    <w:p w14:paraId="1554A078" w14:textId="02EC6F2C" w:rsidR="00452765" w:rsidRDefault="009312FF" w:rsidP="009312FF">
      <w:pPr>
        <w:pStyle w:val="BodyText"/>
        <w:rPr>
          <w:lang w:eastAsia="ko-KR"/>
        </w:rPr>
      </w:pPr>
      <w:r>
        <w:rPr>
          <w:lang w:eastAsia="ko-KR"/>
        </w:rPr>
        <w:t>L</w:t>
      </w:r>
      <w:r w:rsidRPr="00225FE0">
        <w:rPr>
          <w:lang w:eastAsia="ko-KR"/>
        </w:rPr>
        <w:t xml:space="preserve">egacy satellite solution </w:t>
      </w:r>
      <w:r>
        <w:rPr>
          <w:lang w:eastAsia="ko-KR"/>
        </w:rPr>
        <w:t xml:space="preserve">typically use pre-compensation to </w:t>
      </w:r>
      <w:r w:rsidRPr="00225FE0">
        <w:rPr>
          <w:lang w:eastAsia="ko-KR"/>
        </w:rPr>
        <w:t>reduce the Doppler shift</w:t>
      </w:r>
      <w:r>
        <w:rPr>
          <w:lang w:eastAsia="ko-KR"/>
        </w:rPr>
        <w:t xml:space="preserve">, where the satellite blindly compensates the Doppler shift relative to the beam centre </w:t>
      </w:r>
      <w:r w:rsidR="002E722A">
        <w:rPr>
          <w:lang w:eastAsia="ko-KR"/>
        </w:rPr>
        <w:t>where it can be assumed to be 0 Hz</w:t>
      </w:r>
      <w:r>
        <w:rPr>
          <w:lang w:eastAsia="ko-KR"/>
        </w:rPr>
        <w:t xml:space="preserve">.  If pre-compensation is used, the Doppler shift </w:t>
      </w:r>
      <w:r w:rsidR="00452765">
        <w:rPr>
          <w:lang w:eastAsia="ko-KR"/>
        </w:rPr>
        <w:t>at centre of the beam is 0 Hz and Doppler shift variation -544 Hz/s, t</w:t>
      </w:r>
      <w:r>
        <w:rPr>
          <w:lang w:eastAsia="ko-KR"/>
        </w:rPr>
        <w:t>he Doppler shift with a satellite moving beam is in range [-3.6 KHz, +3.6 KHz]</w:t>
      </w:r>
      <w:r w:rsidR="00452765">
        <w:rPr>
          <w:lang w:eastAsia="ko-KR"/>
        </w:rPr>
        <w:t xml:space="preserve"> assuming example of LEO=600 km and beam spot diameter 100 km</w:t>
      </w:r>
      <w:r>
        <w:rPr>
          <w:lang w:eastAsia="ko-KR"/>
        </w:rPr>
        <w:t xml:space="preserve">. </w:t>
      </w:r>
    </w:p>
    <w:p w14:paraId="57A349A4" w14:textId="77777777" w:rsidR="002E722A" w:rsidRDefault="002E722A" w:rsidP="002E722A">
      <w:pPr>
        <w:pStyle w:val="BodyText"/>
        <w:rPr>
          <w:b/>
          <w:i/>
          <w:lang w:eastAsia="ko-KR"/>
        </w:rPr>
      </w:pPr>
      <w:r>
        <w:rPr>
          <w:b/>
          <w:i/>
          <w:lang w:eastAsia="ko-KR"/>
        </w:rPr>
        <w:t>Observation 2</w:t>
      </w:r>
      <w:r w:rsidRPr="00762643">
        <w:rPr>
          <w:b/>
          <w:i/>
          <w:lang w:eastAsia="ko-KR"/>
        </w:rPr>
        <w:t xml:space="preserve">: </w:t>
      </w:r>
      <w:r>
        <w:rPr>
          <w:b/>
          <w:i/>
          <w:lang w:eastAsia="ko-KR"/>
        </w:rPr>
        <w:t xml:space="preserve">After satellite transmitter pre-compensation of Doppler relative to beam center, the Doppler at the beam centre can be assumed to be 0 Hz. </w:t>
      </w:r>
    </w:p>
    <w:p w14:paraId="2E4CEE13" w14:textId="7D753B57" w:rsidR="002E722A" w:rsidRPr="00762643" w:rsidRDefault="002E722A" w:rsidP="002E722A">
      <w:pPr>
        <w:pStyle w:val="BodyText"/>
        <w:rPr>
          <w:b/>
          <w:i/>
          <w:lang w:eastAsia="ko-KR"/>
        </w:rPr>
      </w:pPr>
      <w:r>
        <w:rPr>
          <w:b/>
          <w:i/>
          <w:lang w:eastAsia="ko-KR"/>
        </w:rPr>
        <w:t>Proposal 2</w:t>
      </w:r>
      <w:r w:rsidRPr="00762643">
        <w:rPr>
          <w:b/>
          <w:i/>
          <w:lang w:eastAsia="ko-KR"/>
        </w:rPr>
        <w:t xml:space="preserve">: </w:t>
      </w:r>
      <w:r>
        <w:rPr>
          <w:b/>
          <w:i/>
          <w:lang w:eastAsia="ko-KR"/>
        </w:rPr>
        <w:t xml:space="preserve">Satellite transmitter pre-compensate </w:t>
      </w:r>
      <w:r w:rsidRPr="00762643">
        <w:rPr>
          <w:b/>
          <w:i/>
          <w:lang w:eastAsia="ko-KR"/>
        </w:rPr>
        <w:t xml:space="preserve">Doppler shift </w:t>
      </w:r>
      <w:r>
        <w:rPr>
          <w:b/>
          <w:i/>
          <w:lang w:eastAsia="ko-KR"/>
        </w:rPr>
        <w:t>relative to the centre beam</w:t>
      </w:r>
      <w:r w:rsidR="007017A9">
        <w:rPr>
          <w:b/>
          <w:i/>
          <w:lang w:eastAsia="ko-KR"/>
        </w:rPr>
        <w:t xml:space="preserve"> is assumption </w:t>
      </w:r>
      <w:r w:rsidR="007017A9" w:rsidRPr="007017A9">
        <w:rPr>
          <w:b/>
          <w:i/>
          <w:lang w:eastAsia="ko-KR"/>
        </w:rPr>
        <w:t>in link level performance evaluation</w:t>
      </w:r>
      <w:r w:rsidRPr="00762643">
        <w:rPr>
          <w:b/>
          <w:i/>
          <w:lang w:eastAsia="ko-KR"/>
        </w:rPr>
        <w:t>.</w:t>
      </w:r>
    </w:p>
    <w:p w14:paraId="00D55B7E" w14:textId="4371AD4C" w:rsidR="009312FF" w:rsidRPr="00840E88" w:rsidRDefault="002E722A" w:rsidP="009312FF">
      <w:pPr>
        <w:pStyle w:val="BodyText"/>
        <w:rPr>
          <w:b/>
          <w:i/>
          <w:lang w:eastAsia="ko-KR"/>
        </w:rPr>
      </w:pPr>
      <w:r>
        <w:rPr>
          <w:b/>
          <w:i/>
          <w:lang w:eastAsia="ko-KR"/>
        </w:rPr>
        <w:t>Observation 3</w:t>
      </w:r>
      <w:r w:rsidR="009312FF" w:rsidRPr="00840E88">
        <w:rPr>
          <w:b/>
          <w:i/>
          <w:lang w:eastAsia="ko-KR"/>
        </w:rPr>
        <w:t>: Assuming LEO=600 km</w:t>
      </w:r>
      <w:r>
        <w:rPr>
          <w:b/>
          <w:i/>
          <w:lang w:eastAsia="ko-KR"/>
        </w:rPr>
        <w:t xml:space="preserve">, </w:t>
      </w:r>
      <w:r w:rsidR="009312FF" w:rsidRPr="00840E88">
        <w:rPr>
          <w:b/>
          <w:i/>
          <w:lang w:eastAsia="ko-KR"/>
        </w:rPr>
        <w:t>a beam spot diameter of 100 km</w:t>
      </w:r>
      <w:r>
        <w:rPr>
          <w:b/>
          <w:i/>
          <w:lang w:eastAsia="ko-KR"/>
        </w:rPr>
        <w:t>, frequency carrier 2 GHz</w:t>
      </w:r>
      <w:r w:rsidR="009312FF" w:rsidRPr="00840E88">
        <w:rPr>
          <w:b/>
          <w:i/>
          <w:lang w:eastAsia="ko-KR"/>
        </w:rPr>
        <w:t xml:space="preserve">, </w:t>
      </w:r>
      <w:r w:rsidR="009312FF">
        <w:rPr>
          <w:b/>
          <w:i/>
          <w:lang w:eastAsia="ko-KR"/>
        </w:rPr>
        <w:t xml:space="preserve">the </w:t>
      </w:r>
      <w:r w:rsidR="009312FF" w:rsidRPr="00577A8F">
        <w:rPr>
          <w:b/>
          <w:i/>
          <w:lang w:eastAsia="ko-KR"/>
        </w:rPr>
        <w:t>Doppler shift with a moving beam is in range [-3.6 KHz, +3.6 KHz]</w:t>
      </w:r>
      <w:r w:rsidR="009312FF">
        <w:rPr>
          <w:b/>
          <w:i/>
          <w:lang w:eastAsia="ko-KR"/>
        </w:rPr>
        <w:t>.</w:t>
      </w:r>
    </w:p>
    <w:p w14:paraId="14239F02" w14:textId="25CE2568" w:rsidR="009312FF" w:rsidRPr="00452765" w:rsidRDefault="009312FF" w:rsidP="009312FF">
      <w:pPr>
        <w:pStyle w:val="BodyText"/>
        <w:rPr>
          <w:lang w:eastAsia="ko-KR"/>
        </w:rPr>
      </w:pPr>
      <w:r w:rsidRPr="00452765">
        <w:rPr>
          <w:lang w:eastAsia="ko-KR"/>
        </w:rPr>
        <w:t xml:space="preserve">A typical UE implementation will track Doppler variation and Doppler discontinuity using an AFC algorithm. Assuming UE has GNSS capability and further assuming UE has knowledge of the satellite ephemeris, the UE can </w:t>
      </w:r>
      <w:r w:rsidR="00CC096B" w:rsidRPr="00452765">
        <w:rPr>
          <w:lang w:eastAsia="ko-KR"/>
        </w:rPr>
        <w:t xml:space="preserve">better determine when </w:t>
      </w:r>
      <w:r w:rsidRPr="00452765">
        <w:rPr>
          <w:lang w:eastAsia="ko-KR"/>
        </w:rPr>
        <w:t>Doppler discontinuity can be expected and take it into account in AFC algorithm used to track the Doppler shift.</w:t>
      </w:r>
      <w:r w:rsidR="002E722A" w:rsidRPr="00452765">
        <w:rPr>
          <w:lang w:eastAsia="ko-KR"/>
        </w:rPr>
        <w:t xml:space="preserve"> </w:t>
      </w:r>
      <w:r w:rsidR="00CC096B" w:rsidRPr="00452765">
        <w:rPr>
          <w:lang w:eastAsia="ko-KR"/>
        </w:rPr>
        <w:t>Note that the</w:t>
      </w:r>
      <w:r w:rsidR="00CC096B" w:rsidRPr="00452765">
        <w:t xml:space="preserve"> </w:t>
      </w:r>
      <w:r w:rsidR="00CC096B" w:rsidRPr="00452765">
        <w:rPr>
          <w:lang w:eastAsia="ko-KR"/>
        </w:rPr>
        <w:t>satellite beam layout is not included in the satellite ephemeris. This makes prediction of the Doppler discontinuity not possible without further information in satellite ephemeris.  T</w:t>
      </w:r>
      <w:r w:rsidR="002E722A" w:rsidRPr="00452765">
        <w:rPr>
          <w:lang w:eastAsia="ko-KR"/>
        </w:rPr>
        <w:t xml:space="preserve">he AFC tracking loop can be simulated at link level to ensure reasonable SNR loss may be experienced at the UE due to the Doppler drift and the Doppler discontinuity. The performance of the AFC algorithms depends on proprietary implementations. It is however needed to consider the method used to simulate the Doppler drift variation for Link Level Simulator evaluation. </w:t>
      </w:r>
      <w:r w:rsidR="00CC096B" w:rsidRPr="00452765">
        <w:rPr>
          <w:lang w:eastAsia="ko-KR"/>
        </w:rPr>
        <w:t xml:space="preserve">The Doppler drift is changing through time because the satellite speed in relation to the UE is changing due to geometrical projections. However, the Doppler drift can be considered more or less constant over few seconds. </w:t>
      </w:r>
      <w:r w:rsidR="002E722A" w:rsidRPr="00452765">
        <w:rPr>
          <w:lang w:eastAsia="ko-KR"/>
        </w:rPr>
        <w:t>It seems reasonable to assume the Doppler drift variation is constant as a function of time</w:t>
      </w:r>
      <w:r w:rsidR="00CC096B" w:rsidRPr="00452765">
        <w:rPr>
          <w:lang w:eastAsia="ko-KR"/>
        </w:rPr>
        <w:t xml:space="preserve"> for LLS simulations</w:t>
      </w:r>
      <w:r w:rsidR="002E722A" w:rsidRPr="00452765">
        <w:rPr>
          <w:lang w:eastAsia="ko-KR"/>
        </w:rPr>
        <w:t xml:space="preserve">, as the satellite moves at a constant speed around its orbit. </w:t>
      </w:r>
    </w:p>
    <w:p w14:paraId="3597C5FA" w14:textId="38DB340D" w:rsidR="009312FF" w:rsidRPr="00452765" w:rsidRDefault="002E722A" w:rsidP="009312FF">
      <w:pPr>
        <w:pStyle w:val="BodyText"/>
        <w:rPr>
          <w:b/>
          <w:i/>
          <w:lang w:eastAsia="ko-KR"/>
        </w:rPr>
      </w:pPr>
      <w:r w:rsidRPr="00452765">
        <w:rPr>
          <w:b/>
          <w:i/>
          <w:lang w:eastAsia="ko-KR"/>
        </w:rPr>
        <w:t>Observation 4</w:t>
      </w:r>
      <w:r w:rsidR="009312FF" w:rsidRPr="00452765">
        <w:rPr>
          <w:b/>
          <w:i/>
          <w:lang w:eastAsia="ko-KR"/>
        </w:rPr>
        <w:t xml:space="preserve">: A GNSS capable UE </w:t>
      </w:r>
      <w:r w:rsidR="00CC096B" w:rsidRPr="00452765">
        <w:rPr>
          <w:b/>
          <w:i/>
          <w:lang w:eastAsia="ko-KR"/>
        </w:rPr>
        <w:t xml:space="preserve">can use </w:t>
      </w:r>
      <w:r w:rsidR="009312FF" w:rsidRPr="00452765">
        <w:rPr>
          <w:b/>
          <w:i/>
          <w:lang w:eastAsia="ko-KR"/>
        </w:rPr>
        <w:t xml:space="preserve">knowledge of the satellite ephemeris </w:t>
      </w:r>
      <w:r w:rsidR="00CC096B" w:rsidRPr="00452765">
        <w:rPr>
          <w:b/>
          <w:i/>
          <w:lang w:eastAsia="ko-KR"/>
        </w:rPr>
        <w:t xml:space="preserve">to better determine </w:t>
      </w:r>
      <w:r w:rsidR="009312FF" w:rsidRPr="00452765">
        <w:rPr>
          <w:b/>
          <w:i/>
          <w:lang w:eastAsia="ko-KR"/>
        </w:rPr>
        <w:t>the Doppler discontinuity when re-selecting satellite beam.</w:t>
      </w:r>
    </w:p>
    <w:p w14:paraId="0ECCBED9" w14:textId="4C68AC5E" w:rsidR="009312FF" w:rsidRDefault="009312FF" w:rsidP="009312FF">
      <w:pPr>
        <w:pStyle w:val="BodyText"/>
        <w:rPr>
          <w:b/>
          <w:i/>
          <w:lang w:eastAsia="ko-KR"/>
        </w:rPr>
      </w:pPr>
      <w:r w:rsidRPr="00452765">
        <w:rPr>
          <w:b/>
          <w:i/>
          <w:lang w:eastAsia="ko-KR"/>
        </w:rPr>
        <w:t xml:space="preserve">Proposal 3: The Doppler drift due to the satellite motion is assumed to be constant </w:t>
      </w:r>
      <w:r w:rsidR="002E722A" w:rsidRPr="00452765">
        <w:rPr>
          <w:b/>
          <w:i/>
          <w:lang w:eastAsia="ko-KR"/>
        </w:rPr>
        <w:t xml:space="preserve">as a function of time </w:t>
      </w:r>
      <w:r w:rsidR="00CC096B" w:rsidRPr="00452765">
        <w:rPr>
          <w:b/>
          <w:i/>
          <w:lang w:eastAsia="ko-KR"/>
        </w:rPr>
        <w:t xml:space="preserve">over several seconds </w:t>
      </w:r>
      <w:r w:rsidRPr="00452765">
        <w:rPr>
          <w:b/>
          <w:i/>
          <w:lang w:eastAsia="ko-KR"/>
        </w:rPr>
        <w:t>in link level performance evaluation.</w:t>
      </w:r>
    </w:p>
    <w:p w14:paraId="04798677" w14:textId="77777777" w:rsidR="00E93E21" w:rsidRPr="00C70BBA" w:rsidRDefault="00E93E21" w:rsidP="00C70BB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lastRenderedPageBreak/>
        <w:t>Conclusion</w:t>
      </w:r>
    </w:p>
    <w:p w14:paraId="73F263F1" w14:textId="77777777" w:rsidR="00A1085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A1085C">
        <w:rPr>
          <w:rFonts w:eastAsia="SimSun"/>
          <w:lang w:val="en-US"/>
        </w:rPr>
        <w:t>link budget and Doppler aspects for evaluation of NR-NTN. We made the following observations and proposals.</w:t>
      </w:r>
    </w:p>
    <w:p w14:paraId="53F92FF1" w14:textId="77777777" w:rsidR="00E7636E" w:rsidRDefault="00E7636E" w:rsidP="00E7636E">
      <w:pPr>
        <w:pStyle w:val="BodyText"/>
        <w:rPr>
          <w:b/>
          <w:i/>
          <w:lang w:eastAsia="ko-KR"/>
        </w:rPr>
      </w:pPr>
      <w:r>
        <w:rPr>
          <w:b/>
          <w:i/>
          <w:lang w:eastAsia="ko-KR"/>
        </w:rPr>
        <w:t xml:space="preserve">Observation 1: The C/N range is consistent with </w:t>
      </w:r>
      <w:r w:rsidRPr="009312FF">
        <w:rPr>
          <w:b/>
          <w:i/>
          <w:lang w:eastAsia="ko-KR"/>
        </w:rPr>
        <w:t>NR Experience data rate requirements</w:t>
      </w:r>
      <w:r>
        <w:rPr>
          <w:b/>
          <w:i/>
          <w:lang w:eastAsia="ko-KR"/>
        </w:rPr>
        <w:t xml:space="preserve"> </w:t>
      </w:r>
      <w:r w:rsidRPr="002E4E1E">
        <w:rPr>
          <w:b/>
          <w:i/>
          <w:lang w:eastAsia="ko-KR"/>
        </w:rPr>
        <w:t xml:space="preserve">of up to 2 Mbps on DL and up to 60 kbps on UL for extreme coverage </w:t>
      </w:r>
      <w:r>
        <w:rPr>
          <w:b/>
          <w:i/>
          <w:lang w:eastAsia="ko-KR"/>
        </w:rPr>
        <w:t>for extreme coverage, where activity factor and user density are for further discussion in RAN2.</w:t>
      </w:r>
    </w:p>
    <w:p w14:paraId="19B10B71" w14:textId="1E54DA9E" w:rsidR="00E7636E" w:rsidRDefault="00E7636E" w:rsidP="00E7636E">
      <w:pPr>
        <w:pStyle w:val="BodyText"/>
        <w:rPr>
          <w:b/>
          <w:i/>
          <w:lang w:eastAsia="ko-KR"/>
        </w:rPr>
      </w:pPr>
      <w:r>
        <w:rPr>
          <w:b/>
          <w:i/>
          <w:lang w:eastAsia="ko-KR"/>
        </w:rPr>
        <w:t xml:space="preserve">Proposal 1: Link parameters, Satellite parameters, and terminal parameters illustrated in example below are considered </w:t>
      </w:r>
      <w:r w:rsidR="00315920">
        <w:rPr>
          <w:b/>
          <w:i/>
          <w:lang w:eastAsia="ko-KR"/>
        </w:rPr>
        <w:t>for evaluation of NR-NTN</w:t>
      </w:r>
      <w:r>
        <w:rPr>
          <w:b/>
          <w:i/>
          <w:lang w:eastAsia="ko-KR"/>
        </w:rPr>
        <w:t>.</w:t>
      </w:r>
    </w:p>
    <w:p w14:paraId="08F3BC9B" w14:textId="77777777" w:rsidR="00E7636E" w:rsidRDefault="00E7636E" w:rsidP="00E7636E">
      <w:pPr>
        <w:pStyle w:val="BodyText"/>
        <w:rPr>
          <w:b/>
          <w:i/>
          <w:lang w:eastAsia="ko-KR"/>
        </w:rPr>
      </w:pPr>
      <w:r>
        <w:rPr>
          <w:b/>
          <w:i/>
          <w:lang w:eastAsia="ko-KR"/>
        </w:rPr>
        <w:t>Observation 2</w:t>
      </w:r>
      <w:r w:rsidRPr="00762643">
        <w:rPr>
          <w:b/>
          <w:i/>
          <w:lang w:eastAsia="ko-KR"/>
        </w:rPr>
        <w:t xml:space="preserve">: </w:t>
      </w:r>
      <w:r>
        <w:rPr>
          <w:b/>
          <w:i/>
          <w:lang w:eastAsia="ko-KR"/>
        </w:rPr>
        <w:t xml:space="preserve">After satellite transmitter pre-compensation of Doppler relative to beam center, the Doppler at the beam centre can be assumed to be 0 Hz. </w:t>
      </w:r>
    </w:p>
    <w:p w14:paraId="099743AE" w14:textId="4E117354" w:rsidR="00E7636E" w:rsidRPr="00762643" w:rsidRDefault="007017A9" w:rsidP="00E7636E">
      <w:pPr>
        <w:pStyle w:val="BodyText"/>
        <w:rPr>
          <w:b/>
          <w:i/>
          <w:lang w:eastAsia="ko-KR"/>
        </w:rPr>
      </w:pPr>
      <w:r w:rsidRPr="007017A9">
        <w:rPr>
          <w:b/>
          <w:i/>
          <w:lang w:eastAsia="ko-KR"/>
        </w:rPr>
        <w:t>Proposal 2: Satellite transmitter pre-compensate Doppler shift relative to the centre beam is assumption in li</w:t>
      </w:r>
      <w:r>
        <w:rPr>
          <w:b/>
          <w:i/>
          <w:lang w:eastAsia="ko-KR"/>
        </w:rPr>
        <w:t>nk level performance evaluation</w:t>
      </w:r>
      <w:r w:rsidR="00E7636E" w:rsidRPr="00762643">
        <w:rPr>
          <w:b/>
          <w:i/>
          <w:lang w:eastAsia="ko-KR"/>
        </w:rPr>
        <w:t>.</w:t>
      </w:r>
    </w:p>
    <w:p w14:paraId="1EEC0480" w14:textId="77777777" w:rsidR="00452765" w:rsidRPr="00840E88" w:rsidRDefault="00452765" w:rsidP="00452765">
      <w:pPr>
        <w:pStyle w:val="BodyText"/>
        <w:rPr>
          <w:b/>
          <w:i/>
          <w:lang w:eastAsia="ko-KR"/>
        </w:rPr>
      </w:pPr>
      <w:r>
        <w:rPr>
          <w:b/>
          <w:i/>
          <w:lang w:eastAsia="ko-KR"/>
        </w:rPr>
        <w:t>Observation 3</w:t>
      </w:r>
      <w:r w:rsidRPr="00840E88">
        <w:rPr>
          <w:b/>
          <w:i/>
          <w:lang w:eastAsia="ko-KR"/>
        </w:rPr>
        <w:t>: Assuming LEO=600 km</w:t>
      </w:r>
      <w:r>
        <w:rPr>
          <w:b/>
          <w:i/>
          <w:lang w:eastAsia="ko-KR"/>
        </w:rPr>
        <w:t xml:space="preserve">, </w:t>
      </w:r>
      <w:r w:rsidRPr="00840E88">
        <w:rPr>
          <w:b/>
          <w:i/>
          <w:lang w:eastAsia="ko-KR"/>
        </w:rPr>
        <w:t>a beam spot diameter of 100 km</w:t>
      </w:r>
      <w:r>
        <w:rPr>
          <w:b/>
          <w:i/>
          <w:lang w:eastAsia="ko-KR"/>
        </w:rPr>
        <w:t>, frequency carrier 2 GHz</w:t>
      </w:r>
      <w:r w:rsidRPr="00840E88">
        <w:rPr>
          <w:b/>
          <w:i/>
          <w:lang w:eastAsia="ko-KR"/>
        </w:rPr>
        <w:t xml:space="preserve">, </w:t>
      </w:r>
      <w:r>
        <w:rPr>
          <w:b/>
          <w:i/>
          <w:lang w:eastAsia="ko-KR"/>
        </w:rPr>
        <w:t xml:space="preserve">the </w:t>
      </w:r>
      <w:r w:rsidRPr="00577A8F">
        <w:rPr>
          <w:b/>
          <w:i/>
          <w:lang w:eastAsia="ko-KR"/>
        </w:rPr>
        <w:t>Doppler shift with a moving beam is in range [-3.6 KHz, +3.6 KHz]</w:t>
      </w:r>
      <w:r>
        <w:rPr>
          <w:b/>
          <w:i/>
          <w:lang w:eastAsia="ko-KR"/>
        </w:rPr>
        <w:t>.</w:t>
      </w:r>
    </w:p>
    <w:p w14:paraId="2D996781" w14:textId="77777777" w:rsidR="00E7636E" w:rsidRPr="00E7636E" w:rsidRDefault="00E7636E" w:rsidP="00E7636E">
      <w:pPr>
        <w:pStyle w:val="BodyText"/>
        <w:rPr>
          <w:b/>
          <w:i/>
          <w:lang w:eastAsia="ko-KR"/>
        </w:rPr>
      </w:pPr>
      <w:r w:rsidRPr="00E7636E">
        <w:rPr>
          <w:b/>
          <w:i/>
          <w:lang w:eastAsia="ko-KR"/>
        </w:rPr>
        <w:t>Observation 4: A GNSS capable UE can use knowledge of the satellite ephemeris to better determine the Doppler discontinuity when re-selecting satellite beam.</w:t>
      </w:r>
    </w:p>
    <w:p w14:paraId="71248FCF" w14:textId="77777777" w:rsidR="00E7636E" w:rsidRDefault="00E7636E" w:rsidP="00E7636E">
      <w:pPr>
        <w:pStyle w:val="BodyText"/>
        <w:rPr>
          <w:b/>
          <w:i/>
          <w:lang w:eastAsia="ko-KR"/>
        </w:rPr>
      </w:pPr>
      <w:r w:rsidRPr="00E7636E">
        <w:rPr>
          <w:b/>
          <w:i/>
          <w:lang w:eastAsia="ko-KR"/>
        </w:rPr>
        <w:t>Proposal 3: The Doppler drift due to the satellite motion is assumed to be constant as a function of time over several seconds in link level performance evaluation.</w:t>
      </w:r>
    </w:p>
    <w:p w14:paraId="3E0BDDBC" w14:textId="77777777" w:rsidR="00AF5113" w:rsidRPr="007041D4" w:rsidRDefault="00AF5113" w:rsidP="00AF5113">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673A4231" w14:textId="50D8563A" w:rsidR="0078427B" w:rsidRDefault="0078427B" w:rsidP="0078427B">
      <w:pPr>
        <w:pStyle w:val="ListParagraph"/>
        <w:numPr>
          <w:ilvl w:val="0"/>
          <w:numId w:val="2"/>
        </w:numPr>
        <w:rPr>
          <w:lang w:val="en-US"/>
        </w:rPr>
      </w:pPr>
      <w:r>
        <w:rPr>
          <w:lang w:val="en-US"/>
        </w:rPr>
        <w:t>TS 22.261 “</w:t>
      </w:r>
      <w:r w:rsidRPr="0078427B">
        <w:rPr>
          <w:lang w:val="en-US"/>
        </w:rPr>
        <w:t>Service requirements for the 5G system</w:t>
      </w:r>
      <w:r>
        <w:rPr>
          <w:lang w:val="en-US"/>
        </w:rPr>
        <w:t>”, v16.7.0</w:t>
      </w:r>
    </w:p>
    <w:p w14:paraId="1A71BDB2" w14:textId="5AB6C943" w:rsidR="00406B3B" w:rsidRDefault="00406B3B" w:rsidP="00406B3B">
      <w:pPr>
        <w:pStyle w:val="ListParagraph"/>
        <w:numPr>
          <w:ilvl w:val="0"/>
          <w:numId w:val="2"/>
        </w:numPr>
        <w:rPr>
          <w:lang w:val="en-US"/>
        </w:rPr>
      </w:pPr>
      <w:r>
        <w:rPr>
          <w:lang w:val="en-US"/>
        </w:rPr>
        <w:t xml:space="preserve">TR 38.913, </w:t>
      </w:r>
      <w:r w:rsidRPr="00406B3B">
        <w:rPr>
          <w:lang w:val="en-US"/>
        </w:rPr>
        <w:t>Next Generation Access Technologies</w:t>
      </w:r>
      <w:r>
        <w:rPr>
          <w:lang w:val="en-US"/>
        </w:rPr>
        <w:t>, v14.3.0</w:t>
      </w:r>
    </w:p>
    <w:p w14:paraId="04AF78B7" w14:textId="63B5717C" w:rsidR="00406B3B" w:rsidRDefault="00406B3B" w:rsidP="00406B3B">
      <w:pPr>
        <w:pStyle w:val="ListParagraph"/>
        <w:numPr>
          <w:ilvl w:val="0"/>
          <w:numId w:val="2"/>
        </w:numPr>
        <w:rPr>
          <w:lang w:val="en-US"/>
        </w:rPr>
      </w:pPr>
      <w:r w:rsidRPr="00406B3B">
        <w:rPr>
          <w:lang w:val="en-US"/>
        </w:rPr>
        <w:t xml:space="preserve">R2-190xxxx </w:t>
      </w:r>
      <w:r>
        <w:rPr>
          <w:lang w:val="en-US"/>
        </w:rPr>
        <w:t xml:space="preserve">, </w:t>
      </w:r>
      <w:r w:rsidRPr="00406B3B">
        <w:rPr>
          <w:lang w:val="en-US"/>
        </w:rPr>
        <w:t>105bis#24 [NR-NTN] TP capturing agreements</w:t>
      </w:r>
      <w:r>
        <w:rPr>
          <w:lang w:val="en-US"/>
        </w:rPr>
        <w:t xml:space="preserve">, Thales, RAN2#106, Reno, </w:t>
      </w:r>
      <w:r w:rsidRPr="00406B3B">
        <w:rPr>
          <w:lang w:val="en-US"/>
        </w:rPr>
        <w:t>May 13</w:t>
      </w:r>
      <w:r w:rsidRPr="00406B3B">
        <w:rPr>
          <w:vertAlign w:val="superscript"/>
          <w:lang w:val="en-US"/>
        </w:rPr>
        <w:t>th</w:t>
      </w:r>
      <w:r>
        <w:rPr>
          <w:lang w:val="en-US"/>
        </w:rPr>
        <w:t xml:space="preserve"> </w:t>
      </w:r>
      <w:r w:rsidRPr="00406B3B">
        <w:rPr>
          <w:lang w:val="en-US"/>
        </w:rPr>
        <w:t xml:space="preserve"> – 17</w:t>
      </w:r>
      <w:r w:rsidRPr="00406B3B">
        <w:rPr>
          <w:vertAlign w:val="superscript"/>
          <w:lang w:val="en-US"/>
        </w:rPr>
        <w:t>th</w:t>
      </w:r>
      <w:r>
        <w:rPr>
          <w:lang w:val="en-US"/>
        </w:rPr>
        <w:t xml:space="preserve"> </w:t>
      </w:r>
      <w:r w:rsidRPr="00406B3B">
        <w:rPr>
          <w:lang w:val="en-US"/>
        </w:rPr>
        <w:t>, 2019</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9D447" w14:textId="77777777" w:rsidR="008625A4" w:rsidRDefault="008625A4">
      <w:r>
        <w:separator/>
      </w:r>
    </w:p>
  </w:endnote>
  <w:endnote w:type="continuationSeparator" w:id="0">
    <w:p w14:paraId="06CBA7B5" w14:textId="77777777" w:rsidR="008625A4" w:rsidRDefault="0086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4072D" w14:textId="77777777" w:rsidR="008625A4" w:rsidRDefault="008625A4">
      <w:r>
        <w:separator/>
      </w:r>
    </w:p>
  </w:footnote>
  <w:footnote w:type="continuationSeparator" w:id="0">
    <w:p w14:paraId="478BF312" w14:textId="77777777" w:rsidR="008625A4" w:rsidRDefault="008625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46728"/>
    <w:multiLevelType w:val="hybridMultilevel"/>
    <w:tmpl w:val="8002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3"/>
  </w:num>
  <w:num w:numId="5">
    <w:abstractNumId w:val="6"/>
  </w:num>
  <w:num w:numId="6">
    <w:abstractNumId w:val="10"/>
  </w:num>
  <w:num w:numId="7">
    <w:abstractNumId w:val="13"/>
  </w:num>
  <w:num w:numId="8">
    <w:abstractNumId w:val="11"/>
  </w:num>
  <w:num w:numId="9">
    <w:abstractNumId w:val="7"/>
  </w:num>
  <w:num w:numId="10">
    <w:abstractNumId w:val="4"/>
  </w:num>
  <w:num w:numId="11">
    <w:abstractNumId w:val="1"/>
  </w:num>
  <w:num w:numId="12">
    <w:abstractNumId w:val="0"/>
  </w:num>
  <w:num w:numId="13">
    <w:abstractNumId w:val="12"/>
  </w:num>
  <w:num w:numId="14">
    <w:abstractNumId w:val="5"/>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0296"/>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6973"/>
    <w:rsid w:val="00057DC0"/>
    <w:rsid w:val="000626D9"/>
    <w:rsid w:val="00063B2B"/>
    <w:rsid w:val="000646D3"/>
    <w:rsid w:val="00065840"/>
    <w:rsid w:val="00065B1A"/>
    <w:rsid w:val="000672B2"/>
    <w:rsid w:val="0006733D"/>
    <w:rsid w:val="000720B8"/>
    <w:rsid w:val="000728B9"/>
    <w:rsid w:val="00072D4C"/>
    <w:rsid w:val="00074BF1"/>
    <w:rsid w:val="00075A79"/>
    <w:rsid w:val="000804BB"/>
    <w:rsid w:val="000818F7"/>
    <w:rsid w:val="0008193D"/>
    <w:rsid w:val="00082AA4"/>
    <w:rsid w:val="000837A9"/>
    <w:rsid w:val="000854BF"/>
    <w:rsid w:val="0008693B"/>
    <w:rsid w:val="00087287"/>
    <w:rsid w:val="0008738E"/>
    <w:rsid w:val="0009123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C0783"/>
    <w:rsid w:val="000C0E80"/>
    <w:rsid w:val="000C0F87"/>
    <w:rsid w:val="000C284B"/>
    <w:rsid w:val="000C2A90"/>
    <w:rsid w:val="000C3999"/>
    <w:rsid w:val="000C43F7"/>
    <w:rsid w:val="000C44A9"/>
    <w:rsid w:val="000C53A9"/>
    <w:rsid w:val="000C77C1"/>
    <w:rsid w:val="000D06B4"/>
    <w:rsid w:val="000D0CCA"/>
    <w:rsid w:val="000D1E9A"/>
    <w:rsid w:val="000D3481"/>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BF6"/>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1176"/>
    <w:rsid w:val="001A3437"/>
    <w:rsid w:val="001A4EA6"/>
    <w:rsid w:val="001A5826"/>
    <w:rsid w:val="001A6300"/>
    <w:rsid w:val="001B3867"/>
    <w:rsid w:val="001C0958"/>
    <w:rsid w:val="001C0D39"/>
    <w:rsid w:val="001C2EA0"/>
    <w:rsid w:val="001C53BB"/>
    <w:rsid w:val="001C5A24"/>
    <w:rsid w:val="001D028C"/>
    <w:rsid w:val="001D0499"/>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4DD7"/>
    <w:rsid w:val="001F6689"/>
    <w:rsid w:val="001F68B2"/>
    <w:rsid w:val="001F7168"/>
    <w:rsid w:val="001F7A30"/>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3DE9"/>
    <w:rsid w:val="002240BE"/>
    <w:rsid w:val="00225619"/>
    <w:rsid w:val="00225FE0"/>
    <w:rsid w:val="00231530"/>
    <w:rsid w:val="00235394"/>
    <w:rsid w:val="00235680"/>
    <w:rsid w:val="00235A9B"/>
    <w:rsid w:val="00237173"/>
    <w:rsid w:val="002407F0"/>
    <w:rsid w:val="00240BE3"/>
    <w:rsid w:val="002419D0"/>
    <w:rsid w:val="00241BBA"/>
    <w:rsid w:val="00241D4B"/>
    <w:rsid w:val="00243323"/>
    <w:rsid w:val="00244BA7"/>
    <w:rsid w:val="00244FD8"/>
    <w:rsid w:val="00245B82"/>
    <w:rsid w:val="0024674A"/>
    <w:rsid w:val="0025028C"/>
    <w:rsid w:val="002506F0"/>
    <w:rsid w:val="00251E27"/>
    <w:rsid w:val="00252EB7"/>
    <w:rsid w:val="00253CD8"/>
    <w:rsid w:val="002549FC"/>
    <w:rsid w:val="00256945"/>
    <w:rsid w:val="002570A5"/>
    <w:rsid w:val="00257500"/>
    <w:rsid w:val="00257F24"/>
    <w:rsid w:val="0026179F"/>
    <w:rsid w:val="00264B92"/>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333A"/>
    <w:rsid w:val="002E42E8"/>
    <w:rsid w:val="002E4368"/>
    <w:rsid w:val="002E4E1E"/>
    <w:rsid w:val="002E5799"/>
    <w:rsid w:val="002E5EFC"/>
    <w:rsid w:val="002E6BC6"/>
    <w:rsid w:val="002E722A"/>
    <w:rsid w:val="002E7DE5"/>
    <w:rsid w:val="002F01C0"/>
    <w:rsid w:val="002F030F"/>
    <w:rsid w:val="002F2A7B"/>
    <w:rsid w:val="002F2B29"/>
    <w:rsid w:val="002F300C"/>
    <w:rsid w:val="002F3BD7"/>
    <w:rsid w:val="002F3F42"/>
    <w:rsid w:val="002F4093"/>
    <w:rsid w:val="002F40CC"/>
    <w:rsid w:val="002F428E"/>
    <w:rsid w:val="002F63F6"/>
    <w:rsid w:val="002F7D50"/>
    <w:rsid w:val="00300D2E"/>
    <w:rsid w:val="00302C96"/>
    <w:rsid w:val="00303FB2"/>
    <w:rsid w:val="003052DA"/>
    <w:rsid w:val="003068AB"/>
    <w:rsid w:val="003071FF"/>
    <w:rsid w:val="00312C8F"/>
    <w:rsid w:val="00313089"/>
    <w:rsid w:val="003140CB"/>
    <w:rsid w:val="00315920"/>
    <w:rsid w:val="003168BC"/>
    <w:rsid w:val="00317783"/>
    <w:rsid w:val="003210CC"/>
    <w:rsid w:val="0032165D"/>
    <w:rsid w:val="003230B0"/>
    <w:rsid w:val="00323842"/>
    <w:rsid w:val="003251B0"/>
    <w:rsid w:val="00325911"/>
    <w:rsid w:val="00325AD5"/>
    <w:rsid w:val="00326B16"/>
    <w:rsid w:val="0033088D"/>
    <w:rsid w:val="00330AB0"/>
    <w:rsid w:val="00331B14"/>
    <w:rsid w:val="00331F8D"/>
    <w:rsid w:val="00331F9B"/>
    <w:rsid w:val="003366B3"/>
    <w:rsid w:val="003379C2"/>
    <w:rsid w:val="00337A91"/>
    <w:rsid w:val="00337E39"/>
    <w:rsid w:val="00340510"/>
    <w:rsid w:val="003411C2"/>
    <w:rsid w:val="00342018"/>
    <w:rsid w:val="00342AAB"/>
    <w:rsid w:val="00343440"/>
    <w:rsid w:val="003508C7"/>
    <w:rsid w:val="00350C71"/>
    <w:rsid w:val="00350E37"/>
    <w:rsid w:val="00352EC2"/>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782"/>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B3B"/>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EA0"/>
    <w:rsid w:val="00442F6C"/>
    <w:rsid w:val="004439C6"/>
    <w:rsid w:val="00444225"/>
    <w:rsid w:val="00445D09"/>
    <w:rsid w:val="00445D1B"/>
    <w:rsid w:val="004502EA"/>
    <w:rsid w:val="00451EAB"/>
    <w:rsid w:val="00452047"/>
    <w:rsid w:val="00452765"/>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77717"/>
    <w:rsid w:val="0048125D"/>
    <w:rsid w:val="00481B8C"/>
    <w:rsid w:val="004825DC"/>
    <w:rsid w:val="00482CB5"/>
    <w:rsid w:val="0048451B"/>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814"/>
    <w:rsid w:val="005259DC"/>
    <w:rsid w:val="005265BC"/>
    <w:rsid w:val="0052731E"/>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947"/>
    <w:rsid w:val="00577A8F"/>
    <w:rsid w:val="00577CC7"/>
    <w:rsid w:val="00580522"/>
    <w:rsid w:val="005806AA"/>
    <w:rsid w:val="00580EF2"/>
    <w:rsid w:val="00586643"/>
    <w:rsid w:val="0058668B"/>
    <w:rsid w:val="00586BDE"/>
    <w:rsid w:val="00592273"/>
    <w:rsid w:val="00592654"/>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994"/>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2C1D"/>
    <w:rsid w:val="006033BC"/>
    <w:rsid w:val="0060469B"/>
    <w:rsid w:val="00604BED"/>
    <w:rsid w:val="00607FC1"/>
    <w:rsid w:val="0061035E"/>
    <w:rsid w:val="00610D75"/>
    <w:rsid w:val="006110AF"/>
    <w:rsid w:val="006113D3"/>
    <w:rsid w:val="006122B3"/>
    <w:rsid w:val="0061230B"/>
    <w:rsid w:val="00612554"/>
    <w:rsid w:val="006144D6"/>
    <w:rsid w:val="00617472"/>
    <w:rsid w:val="00617873"/>
    <w:rsid w:val="00621321"/>
    <w:rsid w:val="00622066"/>
    <w:rsid w:val="006226BC"/>
    <w:rsid w:val="00623DB0"/>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9F8"/>
    <w:rsid w:val="00654F94"/>
    <w:rsid w:val="006557C0"/>
    <w:rsid w:val="00656D64"/>
    <w:rsid w:val="0065702D"/>
    <w:rsid w:val="00657084"/>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1824"/>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17A9"/>
    <w:rsid w:val="00702D49"/>
    <w:rsid w:val="007033C1"/>
    <w:rsid w:val="007041D4"/>
    <w:rsid w:val="00704A2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9C6"/>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0511"/>
    <w:rsid w:val="00762643"/>
    <w:rsid w:val="00763228"/>
    <w:rsid w:val="007644DE"/>
    <w:rsid w:val="0076592F"/>
    <w:rsid w:val="00767D60"/>
    <w:rsid w:val="00770342"/>
    <w:rsid w:val="00770D75"/>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427B"/>
    <w:rsid w:val="00785C70"/>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3D71"/>
    <w:rsid w:val="007F5E10"/>
    <w:rsid w:val="007F62EA"/>
    <w:rsid w:val="007F7C99"/>
    <w:rsid w:val="0080168B"/>
    <w:rsid w:val="0080184F"/>
    <w:rsid w:val="00801F03"/>
    <w:rsid w:val="00803723"/>
    <w:rsid w:val="008041B2"/>
    <w:rsid w:val="00804E54"/>
    <w:rsid w:val="008056C8"/>
    <w:rsid w:val="0080665D"/>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5A4"/>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C6331"/>
    <w:rsid w:val="008D0537"/>
    <w:rsid w:val="008D170D"/>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12FF"/>
    <w:rsid w:val="0093302B"/>
    <w:rsid w:val="00934F9C"/>
    <w:rsid w:val="0093550D"/>
    <w:rsid w:val="00936088"/>
    <w:rsid w:val="009367DB"/>
    <w:rsid w:val="0093767B"/>
    <w:rsid w:val="00937794"/>
    <w:rsid w:val="00940B4B"/>
    <w:rsid w:val="00945A15"/>
    <w:rsid w:val="0094697D"/>
    <w:rsid w:val="00947318"/>
    <w:rsid w:val="00950F0C"/>
    <w:rsid w:val="0095102F"/>
    <w:rsid w:val="00952D19"/>
    <w:rsid w:val="0095462C"/>
    <w:rsid w:val="009546B0"/>
    <w:rsid w:val="00954DF6"/>
    <w:rsid w:val="00955C2B"/>
    <w:rsid w:val="00955E0F"/>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35B1"/>
    <w:rsid w:val="00994314"/>
    <w:rsid w:val="0099451D"/>
    <w:rsid w:val="00996ED8"/>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2A7B"/>
    <w:rsid w:val="009F3D03"/>
    <w:rsid w:val="009F41D4"/>
    <w:rsid w:val="009F4900"/>
    <w:rsid w:val="009F4E87"/>
    <w:rsid w:val="009F71C4"/>
    <w:rsid w:val="009F7828"/>
    <w:rsid w:val="00A0050C"/>
    <w:rsid w:val="00A0110C"/>
    <w:rsid w:val="00A03435"/>
    <w:rsid w:val="00A10122"/>
    <w:rsid w:val="00A1085C"/>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036"/>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113"/>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1DF0"/>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0350"/>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3EF3"/>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515"/>
    <w:rsid w:val="00C06FC1"/>
    <w:rsid w:val="00C10E09"/>
    <w:rsid w:val="00C120DC"/>
    <w:rsid w:val="00C130F8"/>
    <w:rsid w:val="00C13326"/>
    <w:rsid w:val="00C15A6B"/>
    <w:rsid w:val="00C16577"/>
    <w:rsid w:val="00C20175"/>
    <w:rsid w:val="00C22477"/>
    <w:rsid w:val="00C2366B"/>
    <w:rsid w:val="00C261ED"/>
    <w:rsid w:val="00C27716"/>
    <w:rsid w:val="00C30821"/>
    <w:rsid w:val="00C3100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92D"/>
    <w:rsid w:val="00C8645B"/>
    <w:rsid w:val="00C864B9"/>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096B"/>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266C"/>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4DCB"/>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CC0"/>
    <w:rsid w:val="00DE6765"/>
    <w:rsid w:val="00DE6E75"/>
    <w:rsid w:val="00DE7654"/>
    <w:rsid w:val="00DE7E3A"/>
    <w:rsid w:val="00DF1443"/>
    <w:rsid w:val="00DF1585"/>
    <w:rsid w:val="00DF1AA9"/>
    <w:rsid w:val="00DF2AFA"/>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4C8F"/>
    <w:rsid w:val="00E667B5"/>
    <w:rsid w:val="00E70CA4"/>
    <w:rsid w:val="00E717A5"/>
    <w:rsid w:val="00E72BBE"/>
    <w:rsid w:val="00E7357D"/>
    <w:rsid w:val="00E74CB9"/>
    <w:rsid w:val="00E74D03"/>
    <w:rsid w:val="00E74D1D"/>
    <w:rsid w:val="00E75102"/>
    <w:rsid w:val="00E75DE6"/>
    <w:rsid w:val="00E7636E"/>
    <w:rsid w:val="00E8030D"/>
    <w:rsid w:val="00E822BA"/>
    <w:rsid w:val="00E83437"/>
    <w:rsid w:val="00E83583"/>
    <w:rsid w:val="00E8629F"/>
    <w:rsid w:val="00E870B6"/>
    <w:rsid w:val="00E87634"/>
    <w:rsid w:val="00E920D8"/>
    <w:rsid w:val="00E92846"/>
    <w:rsid w:val="00E93697"/>
    <w:rsid w:val="00E93E21"/>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26C9"/>
    <w:rsid w:val="00FE30D7"/>
    <w:rsid w:val="00FE3C4C"/>
    <w:rsid w:val="00FE6C93"/>
    <w:rsid w:val="00FE709C"/>
    <w:rsid w:val="00FE76DD"/>
    <w:rsid w:val="00FE7ADC"/>
    <w:rsid w:val="00FF0C15"/>
    <w:rsid w:val="00FF1114"/>
    <w:rsid w:val="00FF1822"/>
    <w:rsid w:val="00FF2020"/>
    <w:rsid w:val="00FF2482"/>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 w:type="table" w:customStyle="1" w:styleId="TableGrid1">
    <w:name w:val="Table Grid1"/>
    <w:basedOn w:val="TableNormal"/>
    <w:next w:val="TableGrid"/>
    <w:rsid w:val="00E70CA4"/>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4049230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A2391FAF-0499-400B-A5DD-8E6A2096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2912</TotalTime>
  <Pages>4</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10041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273</cp:revision>
  <cp:lastPrinted>2017-11-03T15:53:00Z</cp:lastPrinted>
  <dcterms:created xsi:type="dcterms:W3CDTF">2018-08-07T07:16:00Z</dcterms:created>
  <dcterms:modified xsi:type="dcterms:W3CDTF">2019-05-02T07:17:00Z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